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2293" w14:textId="77777777" w:rsidR="006510FC" w:rsidRDefault="007F3E6B">
      <w:pPr>
        <w:spacing w:after="0" w:line="259" w:lineRule="auto"/>
        <w:ind w:left="0" w:right="4512" w:firstLine="0"/>
        <w:jc w:val="center"/>
      </w:pPr>
      <w:r>
        <w:rPr>
          <w:noProof/>
        </w:rPr>
        <w:drawing>
          <wp:inline distT="0" distB="0" distL="0" distR="0" wp14:anchorId="4AAC94FF" wp14:editId="59DCE7BB">
            <wp:extent cx="2838450" cy="283845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4A402117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9425855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21437AB7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34C77D0C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64150289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50F1F0F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00273B66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C1E6D53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21FAFBFA" w14:textId="77777777" w:rsidR="00306FBE" w:rsidRDefault="00306FBE">
      <w:pPr>
        <w:spacing w:after="0" w:line="259" w:lineRule="auto"/>
        <w:ind w:left="33" w:firstLine="0"/>
        <w:jc w:val="left"/>
        <w:rPr>
          <w:rFonts w:ascii="Berlin Sans FB" w:eastAsia="Berlin Sans FB" w:hAnsi="Berlin Sans FB" w:cs="Berlin Sans FB"/>
          <w:b/>
          <w:color w:val="0070C0"/>
          <w:sz w:val="51"/>
        </w:rPr>
      </w:pPr>
    </w:p>
    <w:p w14:paraId="2F472F20" w14:textId="77777777" w:rsidR="00306FBE" w:rsidRDefault="00306FBE">
      <w:pPr>
        <w:spacing w:after="0" w:line="259" w:lineRule="auto"/>
        <w:ind w:left="33" w:firstLine="0"/>
        <w:jc w:val="left"/>
        <w:rPr>
          <w:rFonts w:ascii="Berlin Sans FB" w:eastAsia="Berlin Sans FB" w:hAnsi="Berlin Sans FB" w:cs="Berlin Sans FB"/>
          <w:b/>
          <w:color w:val="0070C0"/>
          <w:sz w:val="51"/>
        </w:rPr>
      </w:pPr>
    </w:p>
    <w:p w14:paraId="36550EFA" w14:textId="34A16908" w:rsidR="006510FC" w:rsidRDefault="00306FBE">
      <w:pPr>
        <w:spacing w:after="0" w:line="259" w:lineRule="auto"/>
        <w:ind w:left="33" w:firstLine="0"/>
        <w:jc w:val="left"/>
        <w:rPr>
          <w:rFonts w:ascii="Berlin Sans FB" w:eastAsia="Berlin Sans FB" w:hAnsi="Berlin Sans FB" w:cs="Berlin Sans FB"/>
          <w:b/>
          <w:color w:val="0070C0"/>
          <w:sz w:val="51"/>
        </w:rPr>
      </w:pPr>
      <w:r>
        <w:rPr>
          <w:rFonts w:ascii="Berlin Sans FB" w:eastAsia="Berlin Sans FB" w:hAnsi="Berlin Sans FB" w:cs="Berlin Sans FB"/>
          <w:b/>
          <w:color w:val="0070C0"/>
          <w:sz w:val="51"/>
        </w:rPr>
        <w:t>GODIŠNJI PROGRAM</w:t>
      </w:r>
      <w:r w:rsidR="007F3E6B">
        <w:rPr>
          <w:rFonts w:ascii="Century Gothic" w:eastAsia="Century Gothic" w:hAnsi="Century Gothic" w:cs="Century Gothic"/>
          <w:b/>
          <w:i/>
        </w:rPr>
        <w:t xml:space="preserve"> </w:t>
      </w:r>
      <w:r>
        <w:rPr>
          <w:rFonts w:ascii="Berlin Sans FB" w:eastAsia="Berlin Sans FB" w:hAnsi="Berlin Sans FB" w:cs="Berlin Sans FB"/>
          <w:b/>
          <w:color w:val="0070C0"/>
          <w:sz w:val="51"/>
        </w:rPr>
        <w:t>RADA</w:t>
      </w:r>
    </w:p>
    <w:p w14:paraId="7F61E80D" w14:textId="6A104064" w:rsidR="00306FBE" w:rsidRDefault="00306FBE">
      <w:pPr>
        <w:spacing w:after="0" w:line="259" w:lineRule="auto"/>
        <w:ind w:left="33" w:firstLine="0"/>
        <w:jc w:val="left"/>
      </w:pPr>
      <w:r>
        <w:rPr>
          <w:rFonts w:ascii="Berlin Sans FB" w:eastAsia="Berlin Sans FB" w:hAnsi="Berlin Sans FB" w:cs="Berlin Sans FB"/>
          <w:b/>
          <w:color w:val="0070C0"/>
          <w:sz w:val="51"/>
        </w:rPr>
        <w:t>2023.</w:t>
      </w:r>
    </w:p>
    <w:p w14:paraId="3286685A" w14:textId="234DEE18" w:rsidR="00306FBE" w:rsidRDefault="007F3E6B" w:rsidP="00306FBE">
      <w:pPr>
        <w:spacing w:after="0" w:line="259" w:lineRule="auto"/>
        <w:ind w:left="33" w:firstLine="0"/>
        <w:jc w:val="left"/>
        <w:rPr>
          <w:rFonts w:ascii="Berlin Sans FB" w:eastAsia="Berlin Sans FB" w:hAnsi="Berlin Sans FB" w:cs="Berlin Sans FB"/>
          <w:b/>
          <w:color w:val="0070C0"/>
          <w:sz w:val="51"/>
        </w:rPr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6469D696" w14:textId="31347E0C" w:rsidR="006510FC" w:rsidRDefault="006510FC" w:rsidP="00306FBE">
      <w:pPr>
        <w:tabs>
          <w:tab w:val="left" w:pos="6237"/>
        </w:tabs>
        <w:spacing w:after="0" w:line="231" w:lineRule="auto"/>
        <w:ind w:left="0" w:right="2854" w:firstLine="0"/>
        <w:jc w:val="left"/>
      </w:pPr>
    </w:p>
    <w:p w14:paraId="4B5A1687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5A1F114F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6539CB11" w14:textId="72077C1B" w:rsidR="006510FC" w:rsidRDefault="006510FC">
      <w:pPr>
        <w:spacing w:after="0" w:line="259" w:lineRule="auto"/>
        <w:ind w:left="33" w:firstLine="0"/>
        <w:jc w:val="left"/>
      </w:pPr>
    </w:p>
    <w:p w14:paraId="24311E02" w14:textId="0B58F27E" w:rsidR="000B24A3" w:rsidRDefault="000B24A3">
      <w:pPr>
        <w:spacing w:after="0" w:line="259" w:lineRule="auto"/>
        <w:ind w:left="33" w:firstLine="0"/>
        <w:jc w:val="left"/>
      </w:pPr>
    </w:p>
    <w:p w14:paraId="6E5B955A" w14:textId="77777777" w:rsidR="000B24A3" w:rsidRDefault="000B24A3">
      <w:pPr>
        <w:spacing w:after="0" w:line="259" w:lineRule="auto"/>
        <w:ind w:left="33" w:firstLine="0"/>
        <w:jc w:val="left"/>
      </w:pPr>
    </w:p>
    <w:p w14:paraId="753026F6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535398C3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4918522C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451539F3" w14:textId="6D4C0455" w:rsidR="006510FC" w:rsidRDefault="006510FC" w:rsidP="00357F9C">
      <w:pPr>
        <w:spacing w:after="0" w:line="259" w:lineRule="auto"/>
      </w:pPr>
    </w:p>
    <w:p w14:paraId="18C5EA61" w14:textId="6B06A739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BBD3A24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2004E637" w14:textId="71F791E5" w:rsidR="006510FC" w:rsidRDefault="007F3E6B" w:rsidP="001B6628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70099C1" w14:textId="77777777" w:rsidR="006510FC" w:rsidRPr="00D77BCB" w:rsidRDefault="007F3E6B">
      <w:pPr>
        <w:pStyle w:val="Naslov1"/>
      </w:pPr>
      <w:r w:rsidRPr="00D77BCB">
        <w:lastRenderedPageBreak/>
        <w:t xml:space="preserve">GODIŠNJI PROGRAM RADA  </w:t>
      </w:r>
    </w:p>
    <w:p w14:paraId="6D176FC8" w14:textId="00131FE1" w:rsidR="006510FC" w:rsidRPr="00D77BCB" w:rsidRDefault="007F3E6B">
      <w:pPr>
        <w:spacing w:after="0" w:line="259" w:lineRule="auto"/>
        <w:ind w:left="0" w:right="1565" w:firstLine="0"/>
        <w:jc w:val="right"/>
      </w:pPr>
      <w:r w:rsidRPr="00D77BCB">
        <w:rPr>
          <w:b/>
        </w:rPr>
        <w:t>Turističke zajednice Šibensko-kninske županije za 202</w:t>
      </w:r>
      <w:r w:rsidR="00357F9C" w:rsidRPr="00D77BCB">
        <w:rPr>
          <w:b/>
        </w:rPr>
        <w:t>3</w:t>
      </w:r>
      <w:r w:rsidRPr="00D77BCB">
        <w:rPr>
          <w:b/>
        </w:rPr>
        <w:t xml:space="preserve">. godinu </w:t>
      </w:r>
    </w:p>
    <w:p w14:paraId="37283070" w14:textId="77777777" w:rsidR="006510FC" w:rsidRPr="00D77BCB" w:rsidRDefault="007F3E6B">
      <w:pPr>
        <w:spacing w:after="0" w:line="259" w:lineRule="auto"/>
        <w:ind w:left="85" w:firstLine="0"/>
        <w:jc w:val="center"/>
      </w:pPr>
      <w:r w:rsidRPr="00D77BCB">
        <w:rPr>
          <w:b/>
        </w:rPr>
        <w:t xml:space="preserve"> </w:t>
      </w:r>
    </w:p>
    <w:p w14:paraId="1BD6F801" w14:textId="77777777" w:rsidR="006510FC" w:rsidRPr="00D77BCB" w:rsidRDefault="007F3E6B">
      <w:pPr>
        <w:spacing w:after="0" w:line="259" w:lineRule="auto"/>
        <w:ind w:left="33" w:firstLine="0"/>
        <w:jc w:val="left"/>
      </w:pPr>
      <w:r w:rsidRPr="00D77BCB">
        <w:rPr>
          <w:b/>
        </w:rPr>
        <w:t xml:space="preserve"> </w:t>
      </w:r>
    </w:p>
    <w:p w14:paraId="20F50480" w14:textId="77777777" w:rsidR="006510FC" w:rsidRPr="00D77BCB" w:rsidRDefault="007F3E6B">
      <w:pPr>
        <w:spacing w:after="0" w:line="259" w:lineRule="auto"/>
        <w:ind w:left="33" w:firstLine="0"/>
        <w:jc w:val="left"/>
      </w:pPr>
      <w:r w:rsidRPr="00D77BCB">
        <w:t xml:space="preserve"> </w:t>
      </w:r>
    </w:p>
    <w:p w14:paraId="72BA5693" w14:textId="73C4F57A" w:rsidR="006510FC" w:rsidRPr="00306FBE" w:rsidRDefault="00306FBE">
      <w:pPr>
        <w:ind w:right="14"/>
        <w:rPr>
          <w:b/>
          <w:bCs/>
          <w:sz w:val="24"/>
          <w:szCs w:val="24"/>
        </w:rPr>
      </w:pPr>
      <w:r w:rsidRPr="00306FBE">
        <w:rPr>
          <w:b/>
          <w:bCs/>
          <w:sz w:val="24"/>
          <w:szCs w:val="24"/>
        </w:rPr>
        <w:t xml:space="preserve">SADRŽAJ:  </w:t>
      </w:r>
    </w:p>
    <w:p w14:paraId="71982874" w14:textId="77777777" w:rsidR="006510FC" w:rsidRPr="00D77BCB" w:rsidRDefault="007F3E6B">
      <w:pPr>
        <w:spacing w:after="0" w:line="259" w:lineRule="auto"/>
        <w:ind w:left="141" w:firstLine="0"/>
        <w:jc w:val="left"/>
      </w:pPr>
      <w:r w:rsidRPr="00D77BCB">
        <w:t xml:space="preserve"> </w:t>
      </w:r>
    </w:p>
    <w:p w14:paraId="7554EF6F" w14:textId="13889FFC" w:rsidR="006510FC" w:rsidRDefault="00D77BCB" w:rsidP="00D65C07">
      <w:pPr>
        <w:pStyle w:val="Naslov1"/>
        <w:numPr>
          <w:ilvl w:val="0"/>
          <w:numId w:val="17"/>
        </w:numPr>
        <w:spacing w:after="10" w:line="248" w:lineRule="auto"/>
        <w:rPr>
          <w:bCs/>
        </w:rPr>
      </w:pPr>
      <w:r w:rsidRPr="00D65C07">
        <w:rPr>
          <w:bCs/>
        </w:rPr>
        <w:t>UVOD</w:t>
      </w:r>
    </w:p>
    <w:p w14:paraId="632EC000" w14:textId="77777777" w:rsidR="00D65C07" w:rsidRPr="00D65C07" w:rsidRDefault="00D65C07" w:rsidP="00D65C07"/>
    <w:p w14:paraId="00AB0C5E" w14:textId="48393DDC" w:rsidR="00D77BCB" w:rsidRPr="00D77BCB" w:rsidRDefault="00D77BCB">
      <w:pPr>
        <w:spacing w:after="0" w:line="259" w:lineRule="auto"/>
        <w:ind w:left="141" w:firstLine="0"/>
        <w:jc w:val="left"/>
        <w:rPr>
          <w:b/>
        </w:rPr>
      </w:pPr>
      <w:r w:rsidRPr="00D77BCB">
        <w:rPr>
          <w:b/>
        </w:rPr>
        <w:t xml:space="preserve">2. </w:t>
      </w:r>
      <w:r w:rsidRPr="00D77BCB">
        <w:rPr>
          <w:b/>
        </w:rPr>
        <w:tab/>
        <w:t>FIZIČKI OBUJ</w:t>
      </w:r>
      <w:r w:rsidR="005D0693">
        <w:rPr>
          <w:b/>
        </w:rPr>
        <w:t>AM</w:t>
      </w:r>
      <w:r w:rsidRPr="00D77BCB">
        <w:rPr>
          <w:b/>
        </w:rPr>
        <w:t xml:space="preserve"> TURISTIČKOG PROMETA I SMJEŠTAJNI KAPACITETI</w:t>
      </w:r>
    </w:p>
    <w:p w14:paraId="79A3AE0E" w14:textId="16E39B42" w:rsidR="00D77BCB" w:rsidRPr="00D77BCB" w:rsidRDefault="00D77BCB">
      <w:pPr>
        <w:spacing w:after="0" w:line="259" w:lineRule="auto"/>
        <w:ind w:left="141" w:firstLine="0"/>
        <w:jc w:val="left"/>
        <w:rPr>
          <w:b/>
          <w:bCs/>
        </w:rPr>
      </w:pPr>
      <w:r w:rsidRPr="00D77BCB">
        <w:rPr>
          <w:b/>
          <w:bCs/>
        </w:rPr>
        <w:tab/>
        <w:t xml:space="preserve">2.1. </w:t>
      </w:r>
      <w:r>
        <w:rPr>
          <w:b/>
          <w:bCs/>
        </w:rPr>
        <w:tab/>
      </w:r>
      <w:r w:rsidRPr="00D77BCB">
        <w:rPr>
          <w:b/>
          <w:bCs/>
        </w:rPr>
        <w:t>Noćenja i dolasci po turističkim mjestima (siječanj</w:t>
      </w:r>
      <w:r w:rsidR="00306FBE">
        <w:rPr>
          <w:b/>
          <w:bCs/>
        </w:rPr>
        <w:t xml:space="preserve"> </w:t>
      </w:r>
      <w:r w:rsidRPr="00D77BCB">
        <w:rPr>
          <w:b/>
          <w:bCs/>
        </w:rPr>
        <w:t>-</w:t>
      </w:r>
      <w:r w:rsidR="00306FBE">
        <w:rPr>
          <w:b/>
          <w:bCs/>
        </w:rPr>
        <w:t xml:space="preserve"> </w:t>
      </w:r>
      <w:r w:rsidRPr="00D77BCB">
        <w:rPr>
          <w:b/>
          <w:bCs/>
        </w:rPr>
        <w:t>listopad 2022/2021.)</w:t>
      </w:r>
    </w:p>
    <w:p w14:paraId="3855025F" w14:textId="6E01556E" w:rsidR="00D77BCB" w:rsidRPr="00D77BCB" w:rsidRDefault="00D77BCB" w:rsidP="00D77BCB">
      <w:pPr>
        <w:pStyle w:val="Naslov2"/>
        <w:ind w:left="28" w:firstLine="114"/>
        <w:rPr>
          <w:bCs/>
          <w:u w:val="none"/>
        </w:rPr>
      </w:pPr>
      <w:r w:rsidRPr="00D77BCB">
        <w:rPr>
          <w:bCs/>
          <w:u w:val="none"/>
        </w:rPr>
        <w:tab/>
        <w:t xml:space="preserve">2.2. </w:t>
      </w:r>
      <w:r>
        <w:rPr>
          <w:bCs/>
          <w:u w:val="none"/>
        </w:rPr>
        <w:tab/>
      </w:r>
      <w:r w:rsidRPr="00D77BCB">
        <w:rPr>
          <w:bCs/>
          <w:u w:val="none"/>
        </w:rPr>
        <w:t xml:space="preserve">Turistički promet po vrsti smještajnih objekata </w:t>
      </w:r>
      <w:r w:rsidR="00306FBE">
        <w:rPr>
          <w:bCs/>
          <w:u w:val="none"/>
        </w:rPr>
        <w:t>(</w:t>
      </w:r>
      <w:r w:rsidRPr="00D77BCB">
        <w:rPr>
          <w:bCs/>
          <w:u w:val="none"/>
        </w:rPr>
        <w:t>siječanj-listopad 2022</w:t>
      </w:r>
      <w:r w:rsidR="00A10AA6">
        <w:rPr>
          <w:bCs/>
          <w:u w:val="none"/>
        </w:rPr>
        <w:t>/2021.</w:t>
      </w:r>
      <w:r w:rsidR="00306FBE">
        <w:rPr>
          <w:bCs/>
          <w:u w:val="none"/>
        </w:rPr>
        <w:t>)</w:t>
      </w:r>
      <w:r w:rsidRPr="00D77BCB">
        <w:rPr>
          <w:bCs/>
          <w:u w:val="none"/>
        </w:rPr>
        <w:t xml:space="preserve">  </w:t>
      </w:r>
    </w:p>
    <w:p w14:paraId="74B89B00" w14:textId="3AE12A75" w:rsidR="00D77BCB" w:rsidRPr="00D77BCB" w:rsidRDefault="00D77BCB" w:rsidP="00D77BCB">
      <w:pPr>
        <w:pStyle w:val="Naslov1"/>
        <w:spacing w:after="10" w:line="248" w:lineRule="auto"/>
        <w:ind w:left="28" w:firstLine="114"/>
        <w:rPr>
          <w:bCs/>
        </w:rPr>
      </w:pPr>
      <w:r w:rsidRPr="00D77BCB">
        <w:rPr>
          <w:bCs/>
        </w:rPr>
        <w:tab/>
        <w:t xml:space="preserve">2.3. </w:t>
      </w:r>
      <w:r>
        <w:rPr>
          <w:bCs/>
        </w:rPr>
        <w:tab/>
      </w:r>
      <w:r w:rsidRPr="00D77BCB">
        <w:rPr>
          <w:bCs/>
        </w:rPr>
        <w:t xml:space="preserve">Segmentacija emitivnih tržišta za Šibensko-kninsku županiju </w:t>
      </w:r>
    </w:p>
    <w:p w14:paraId="0C0D26DE" w14:textId="6B269FD8" w:rsidR="00D77BCB" w:rsidRPr="00D77BCB" w:rsidRDefault="00D77BCB" w:rsidP="00D77BCB">
      <w:pPr>
        <w:pStyle w:val="Naslov2"/>
        <w:ind w:left="142" w:firstLine="0"/>
        <w:rPr>
          <w:bCs/>
        </w:rPr>
      </w:pPr>
      <w:r w:rsidRPr="00D77BCB">
        <w:rPr>
          <w:bCs/>
          <w:u w:val="none"/>
        </w:rPr>
        <w:tab/>
        <w:t xml:space="preserve">2.4.  </w:t>
      </w:r>
      <w:r>
        <w:rPr>
          <w:bCs/>
          <w:u w:val="none"/>
        </w:rPr>
        <w:tab/>
      </w:r>
      <w:r w:rsidRPr="00D77BCB">
        <w:rPr>
          <w:bCs/>
          <w:u w:val="none"/>
        </w:rPr>
        <w:t xml:space="preserve">Struktura smještajnih kapaciteta Šibensko-kninske županije  </w:t>
      </w:r>
    </w:p>
    <w:p w14:paraId="61CDF7CA" w14:textId="77777777" w:rsidR="00D65C07" w:rsidRDefault="00D65C07" w:rsidP="00D77BCB">
      <w:pPr>
        <w:pStyle w:val="Naslov1"/>
        <w:ind w:left="28" w:firstLine="114"/>
      </w:pPr>
    </w:p>
    <w:p w14:paraId="4D7C1C45" w14:textId="38E26F20" w:rsidR="00D77BCB" w:rsidRDefault="00D77BCB" w:rsidP="00D77BCB">
      <w:pPr>
        <w:pStyle w:val="Naslov1"/>
        <w:ind w:left="28" w:firstLine="114"/>
      </w:pPr>
      <w:r>
        <w:t xml:space="preserve">3. </w:t>
      </w:r>
      <w:r>
        <w:tab/>
        <w:t xml:space="preserve">PLANIRANJE  </w:t>
      </w:r>
    </w:p>
    <w:p w14:paraId="6CDA3C55" w14:textId="77777777" w:rsidR="00D77BCB" w:rsidRDefault="00D77BCB" w:rsidP="00D77BCB">
      <w:pPr>
        <w:pStyle w:val="Naslov2"/>
        <w:spacing w:after="0" w:line="259" w:lineRule="auto"/>
        <w:ind w:left="142" w:firstLine="0"/>
        <w:rPr>
          <w:u w:val="none"/>
        </w:rPr>
      </w:pPr>
      <w:r w:rsidRPr="00D77BCB">
        <w:rPr>
          <w:u w:val="none"/>
        </w:rPr>
        <w:tab/>
      </w:r>
      <w:r>
        <w:rPr>
          <w:u w:val="none"/>
        </w:rPr>
        <w:t xml:space="preserve">3.1. </w:t>
      </w:r>
      <w:r>
        <w:rPr>
          <w:u w:val="none"/>
        </w:rPr>
        <w:tab/>
        <w:t>Prihodi</w:t>
      </w:r>
    </w:p>
    <w:p w14:paraId="1C0514FF" w14:textId="61BFA39C" w:rsidR="00D77BCB" w:rsidRDefault="00D77BCB" w:rsidP="00D77BCB">
      <w:pPr>
        <w:pStyle w:val="Naslov2"/>
        <w:spacing w:after="0" w:line="259" w:lineRule="auto"/>
        <w:ind w:left="142" w:firstLine="0"/>
        <w:rPr>
          <w:b w:val="0"/>
          <w:bCs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Pr="00D77BCB">
        <w:rPr>
          <w:b w:val="0"/>
          <w:bCs/>
          <w:u w:val="none"/>
        </w:rPr>
        <w:t>3.1.1.</w:t>
      </w:r>
      <w:r w:rsidRPr="00D77BCB">
        <w:rPr>
          <w:rFonts w:ascii="Arial" w:eastAsia="Arial" w:hAnsi="Arial" w:cs="Arial"/>
          <w:b w:val="0"/>
          <w:bCs/>
          <w:u w:val="none"/>
        </w:rPr>
        <w:t xml:space="preserve"> </w:t>
      </w:r>
      <w:r>
        <w:rPr>
          <w:rFonts w:ascii="Arial" w:eastAsia="Arial" w:hAnsi="Arial" w:cs="Arial"/>
          <w:b w:val="0"/>
          <w:bCs/>
          <w:u w:val="none"/>
        </w:rPr>
        <w:tab/>
      </w:r>
      <w:r w:rsidRPr="00D77BCB">
        <w:rPr>
          <w:b w:val="0"/>
          <w:bCs/>
          <w:u w:val="none"/>
        </w:rPr>
        <w:t xml:space="preserve">Izvorni prihodi </w:t>
      </w:r>
    </w:p>
    <w:p w14:paraId="3751B4B1" w14:textId="77777777" w:rsidR="00591CEB" w:rsidRDefault="00D77BCB" w:rsidP="00D77BCB">
      <w:pPr>
        <w:pStyle w:val="Naslov1"/>
        <w:spacing w:after="10" w:line="248" w:lineRule="auto"/>
        <w:ind w:left="389"/>
        <w:rPr>
          <w:b w:val="0"/>
          <w:bCs/>
        </w:rPr>
      </w:pPr>
      <w:r w:rsidRPr="00D77BCB">
        <w:rPr>
          <w:b w:val="0"/>
          <w:bCs/>
        </w:rPr>
        <w:tab/>
      </w:r>
      <w:r w:rsidRPr="00D77BCB">
        <w:rPr>
          <w:b w:val="0"/>
          <w:bCs/>
        </w:rPr>
        <w:tab/>
      </w:r>
      <w:r w:rsidRPr="00D77BCB">
        <w:rPr>
          <w:b w:val="0"/>
          <w:bCs/>
        </w:rPr>
        <w:tab/>
        <w:t>3.1.2.</w:t>
      </w:r>
      <w:r w:rsidRPr="00D77BCB">
        <w:rPr>
          <w:rFonts w:ascii="Arial" w:eastAsia="Arial" w:hAnsi="Arial" w:cs="Arial"/>
          <w:b w:val="0"/>
          <w:bCs/>
        </w:rPr>
        <w:t xml:space="preserve"> </w:t>
      </w:r>
      <w:r>
        <w:rPr>
          <w:rFonts w:ascii="Arial" w:eastAsia="Arial" w:hAnsi="Arial" w:cs="Arial"/>
          <w:b w:val="0"/>
          <w:bCs/>
        </w:rPr>
        <w:tab/>
      </w:r>
      <w:r w:rsidRPr="00D77BCB">
        <w:rPr>
          <w:b w:val="0"/>
          <w:bCs/>
        </w:rPr>
        <w:t>Prihodi iz proračuna općine, grada, države, županije i državnog proračuna</w:t>
      </w:r>
    </w:p>
    <w:p w14:paraId="42FF4991" w14:textId="26A91642" w:rsidR="00591CEB" w:rsidRDefault="00591CEB" w:rsidP="00591CEB">
      <w:pPr>
        <w:pStyle w:val="Naslov1"/>
        <w:spacing w:after="57" w:line="248" w:lineRule="auto"/>
        <w:ind w:left="1416" w:firstLine="0"/>
        <w:rPr>
          <w:b w:val="0"/>
          <w:bCs/>
        </w:rPr>
      </w:pPr>
      <w:r w:rsidRPr="00591CEB">
        <w:rPr>
          <w:b w:val="0"/>
          <w:bCs/>
        </w:rPr>
        <w:t>3.1.3.</w:t>
      </w:r>
      <w:r w:rsidRPr="00591CEB">
        <w:rPr>
          <w:rFonts w:ascii="Arial" w:eastAsia="Arial" w:hAnsi="Arial" w:cs="Arial"/>
          <w:b w:val="0"/>
          <w:bCs/>
        </w:rPr>
        <w:t xml:space="preserve"> </w:t>
      </w:r>
      <w:r>
        <w:rPr>
          <w:rFonts w:ascii="Arial" w:eastAsia="Arial" w:hAnsi="Arial" w:cs="Arial"/>
          <w:b w:val="0"/>
          <w:bCs/>
        </w:rPr>
        <w:tab/>
      </w:r>
      <w:r w:rsidRPr="00591CEB">
        <w:rPr>
          <w:b w:val="0"/>
          <w:bCs/>
        </w:rPr>
        <w:t>Prihodi od sustava turističkih zajednica</w:t>
      </w:r>
      <w:r>
        <w:rPr>
          <w:b w:val="0"/>
          <w:bCs/>
        </w:rPr>
        <w:br/>
      </w:r>
      <w:r w:rsidRPr="00591CEB">
        <w:rPr>
          <w:b w:val="0"/>
          <w:bCs/>
        </w:rPr>
        <w:t>3.1.4.</w:t>
      </w:r>
      <w:r w:rsidRPr="00591CEB">
        <w:rPr>
          <w:rFonts w:ascii="Arial" w:eastAsia="Arial" w:hAnsi="Arial" w:cs="Arial"/>
          <w:b w:val="0"/>
          <w:bCs/>
        </w:rPr>
        <w:t xml:space="preserve"> </w:t>
      </w:r>
      <w:r>
        <w:rPr>
          <w:rFonts w:ascii="Arial" w:eastAsia="Arial" w:hAnsi="Arial" w:cs="Arial"/>
          <w:b w:val="0"/>
          <w:bCs/>
        </w:rPr>
        <w:tab/>
      </w:r>
      <w:r w:rsidRPr="00591CEB">
        <w:rPr>
          <w:b w:val="0"/>
          <w:bCs/>
        </w:rPr>
        <w:t>Prihodi iz EU fondova</w:t>
      </w:r>
    </w:p>
    <w:p w14:paraId="34C3B20C" w14:textId="51FBE79F" w:rsidR="00591CEB" w:rsidRPr="00591CEB" w:rsidRDefault="00591CEB" w:rsidP="00591CEB">
      <w:pPr>
        <w:pStyle w:val="Naslov1"/>
        <w:spacing w:after="57" w:line="248" w:lineRule="auto"/>
        <w:ind w:left="1416" w:firstLine="0"/>
        <w:rPr>
          <w:b w:val="0"/>
          <w:bCs/>
        </w:rPr>
      </w:pPr>
      <w:r w:rsidRPr="00591CEB">
        <w:rPr>
          <w:b w:val="0"/>
          <w:bCs/>
        </w:rPr>
        <w:t>3.1.5.</w:t>
      </w:r>
      <w:r w:rsidRPr="00591CEB">
        <w:rPr>
          <w:rFonts w:ascii="Arial" w:eastAsia="Arial" w:hAnsi="Arial" w:cs="Arial"/>
          <w:b w:val="0"/>
          <w:bCs/>
        </w:rPr>
        <w:t xml:space="preserve"> </w:t>
      </w:r>
      <w:r>
        <w:rPr>
          <w:rFonts w:ascii="Arial" w:eastAsia="Arial" w:hAnsi="Arial" w:cs="Arial"/>
          <w:b w:val="0"/>
          <w:bCs/>
        </w:rPr>
        <w:tab/>
      </w:r>
      <w:r w:rsidRPr="00591CEB">
        <w:rPr>
          <w:b w:val="0"/>
          <w:bCs/>
        </w:rPr>
        <w:t>Prihodi od gospodarske djelatnosti</w:t>
      </w:r>
      <w:r>
        <w:rPr>
          <w:b w:val="0"/>
          <w:bCs/>
        </w:rPr>
        <w:br/>
      </w:r>
      <w:r w:rsidRPr="00591CEB">
        <w:rPr>
          <w:b w:val="0"/>
          <w:bCs/>
        </w:rPr>
        <w:t>3.1.6.</w:t>
      </w:r>
      <w:r w:rsidRPr="00591CEB">
        <w:rPr>
          <w:rFonts w:ascii="Arial" w:eastAsia="Arial" w:hAnsi="Arial" w:cs="Arial"/>
          <w:b w:val="0"/>
          <w:bCs/>
        </w:rPr>
        <w:t xml:space="preserve"> </w:t>
      </w:r>
      <w:r>
        <w:rPr>
          <w:rFonts w:ascii="Arial" w:eastAsia="Arial" w:hAnsi="Arial" w:cs="Arial"/>
          <w:b w:val="0"/>
          <w:bCs/>
        </w:rPr>
        <w:tab/>
      </w:r>
      <w:r w:rsidRPr="00591CEB">
        <w:rPr>
          <w:b w:val="0"/>
          <w:bCs/>
        </w:rPr>
        <w:t>Preneseni prihodi iz prethodne godine</w:t>
      </w:r>
    </w:p>
    <w:p w14:paraId="6A244DA0" w14:textId="15AA7582" w:rsidR="00591CEB" w:rsidRDefault="00BE6643" w:rsidP="00591CEB">
      <w:pPr>
        <w:pStyle w:val="Naslov1"/>
        <w:spacing w:after="57" w:line="248" w:lineRule="auto"/>
        <w:ind w:left="1097" w:firstLine="319"/>
        <w:rPr>
          <w:b w:val="0"/>
          <w:bCs/>
        </w:rPr>
      </w:pPr>
      <w:r w:rsidRPr="00BE6643">
        <w:rPr>
          <w:b w:val="0"/>
          <w:bCs/>
        </w:rPr>
        <w:t>3.1.7.</w:t>
      </w:r>
      <w:r w:rsidRPr="00BE6643">
        <w:rPr>
          <w:rFonts w:ascii="Arial" w:eastAsia="Arial" w:hAnsi="Arial" w:cs="Arial"/>
          <w:b w:val="0"/>
          <w:bCs/>
        </w:rPr>
        <w:t xml:space="preserve"> </w:t>
      </w:r>
      <w:r>
        <w:rPr>
          <w:rFonts w:ascii="Arial" w:eastAsia="Arial" w:hAnsi="Arial" w:cs="Arial"/>
          <w:b w:val="0"/>
          <w:bCs/>
        </w:rPr>
        <w:tab/>
      </w:r>
      <w:r w:rsidRPr="00BE6643">
        <w:rPr>
          <w:b w:val="0"/>
          <w:bCs/>
        </w:rPr>
        <w:t>Ostali prihodi</w:t>
      </w:r>
    </w:p>
    <w:p w14:paraId="476AC2A9" w14:textId="68DCBB50" w:rsidR="00403FAF" w:rsidRPr="00403FAF" w:rsidRDefault="00403FAF" w:rsidP="00403FAF">
      <w:pPr>
        <w:ind w:firstLine="557"/>
        <w:rPr>
          <w:b/>
          <w:bCs/>
        </w:rPr>
      </w:pPr>
      <w:r w:rsidRPr="00403FAF">
        <w:rPr>
          <w:b/>
          <w:bCs/>
        </w:rPr>
        <w:t xml:space="preserve">3.2. </w:t>
      </w:r>
      <w:r>
        <w:rPr>
          <w:b/>
          <w:bCs/>
        </w:rPr>
        <w:tab/>
      </w:r>
      <w:r w:rsidR="005D0693">
        <w:rPr>
          <w:b/>
          <w:bCs/>
        </w:rPr>
        <w:t>Aktivnosti</w:t>
      </w:r>
    </w:p>
    <w:p w14:paraId="3FC7AC28" w14:textId="0AD1C5FA" w:rsidR="00591CEB" w:rsidRDefault="00403FAF" w:rsidP="00403FAF">
      <w:pPr>
        <w:ind w:left="859" w:firstLine="557"/>
      </w:pPr>
      <w:r>
        <w:t>3.2.1.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Istraživanje i strateško planiranje</w:t>
      </w:r>
    </w:p>
    <w:p w14:paraId="2CA4C9C3" w14:textId="057E1BC0" w:rsidR="00515338" w:rsidRDefault="00515338" w:rsidP="00403FAF">
      <w:pPr>
        <w:ind w:left="859" w:firstLine="557"/>
      </w:pPr>
      <w:r>
        <w:t>3.2.2.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Razvoj turističkog proizvoda</w:t>
      </w:r>
    </w:p>
    <w:p w14:paraId="324D90E1" w14:textId="10301B2D" w:rsidR="00515338" w:rsidRDefault="00515338" w:rsidP="00BF7781">
      <w:pPr>
        <w:pStyle w:val="Naslov1"/>
        <w:spacing w:line="240" w:lineRule="auto"/>
        <w:ind w:left="1097" w:firstLine="319"/>
        <w:rPr>
          <w:b w:val="0"/>
          <w:bCs/>
        </w:rPr>
      </w:pPr>
      <w:r w:rsidRPr="00515338">
        <w:rPr>
          <w:b w:val="0"/>
          <w:bCs/>
        </w:rPr>
        <w:t>3.2.3.</w:t>
      </w:r>
      <w:r w:rsidRPr="00515338">
        <w:rPr>
          <w:rFonts w:ascii="Arial" w:eastAsia="Arial" w:hAnsi="Arial" w:cs="Arial"/>
          <w:b w:val="0"/>
          <w:bCs/>
        </w:rPr>
        <w:t xml:space="preserve"> </w:t>
      </w:r>
      <w:r>
        <w:rPr>
          <w:rFonts w:ascii="Arial" w:eastAsia="Arial" w:hAnsi="Arial" w:cs="Arial"/>
          <w:b w:val="0"/>
          <w:bCs/>
        </w:rPr>
        <w:tab/>
      </w:r>
      <w:r w:rsidRPr="00515338">
        <w:rPr>
          <w:b w:val="0"/>
          <w:bCs/>
        </w:rPr>
        <w:t>Komunikacija i oglašavanje</w:t>
      </w:r>
    </w:p>
    <w:p w14:paraId="208F4FBD" w14:textId="1426E832" w:rsidR="00BF7781" w:rsidRDefault="00BF7781" w:rsidP="00BF7781">
      <w:pPr>
        <w:spacing w:after="0" w:line="240" w:lineRule="auto"/>
        <w:ind w:left="859" w:firstLine="557"/>
      </w:pPr>
      <w:r>
        <w:t>3.2.4.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Destinacijski management</w:t>
      </w:r>
    </w:p>
    <w:p w14:paraId="78923D8F" w14:textId="77777777" w:rsidR="00A10AA6" w:rsidRDefault="00D65C07" w:rsidP="00D65C07">
      <w:pPr>
        <w:spacing w:after="0" w:line="240" w:lineRule="auto"/>
        <w:ind w:left="1416" w:firstLine="0"/>
      </w:pPr>
      <w:r>
        <w:t>3.2.5.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Administrativni poslovi</w:t>
      </w:r>
    </w:p>
    <w:p w14:paraId="33A67E36" w14:textId="69A01083" w:rsidR="00D65C07" w:rsidRPr="00BF7781" w:rsidRDefault="00D65C07" w:rsidP="00D65C07">
      <w:pPr>
        <w:spacing w:after="0" w:line="240" w:lineRule="auto"/>
        <w:ind w:left="1416" w:firstLine="0"/>
      </w:pPr>
      <w:r>
        <w:t>3.2.6.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Rezerva</w:t>
      </w:r>
    </w:p>
    <w:p w14:paraId="044BC44C" w14:textId="77777777" w:rsidR="00D65C07" w:rsidRDefault="00D65C07" w:rsidP="00D65C07">
      <w:pPr>
        <w:rPr>
          <w:b/>
          <w:bCs/>
        </w:rPr>
      </w:pPr>
    </w:p>
    <w:p w14:paraId="51FB5736" w14:textId="35A7E011" w:rsidR="00515338" w:rsidRPr="00D65C07" w:rsidRDefault="00D65C07" w:rsidP="00D65C07">
      <w:pPr>
        <w:rPr>
          <w:b/>
          <w:bCs/>
        </w:rPr>
      </w:pPr>
      <w:r w:rsidRPr="00D65C07">
        <w:rPr>
          <w:b/>
          <w:bCs/>
        </w:rPr>
        <w:t xml:space="preserve">4. </w:t>
      </w:r>
      <w:r w:rsidRPr="00D65C07">
        <w:rPr>
          <w:b/>
          <w:bCs/>
        </w:rPr>
        <w:tab/>
        <w:t>TABLIČNI PRIKAZ</w:t>
      </w:r>
    </w:p>
    <w:p w14:paraId="548DC470" w14:textId="56B605F5" w:rsidR="00591CEB" w:rsidRPr="00591CEB" w:rsidRDefault="00591CEB" w:rsidP="00591CEB">
      <w:pPr>
        <w:pStyle w:val="Naslov1"/>
        <w:spacing w:after="57" w:line="248" w:lineRule="auto"/>
        <w:ind w:left="1097" w:firstLine="319"/>
        <w:rPr>
          <w:b w:val="0"/>
          <w:bCs/>
        </w:rPr>
      </w:pPr>
    </w:p>
    <w:p w14:paraId="3B524673" w14:textId="0BF0FE1F" w:rsidR="00D77BCB" w:rsidRPr="00D77BCB" w:rsidRDefault="00D77BCB" w:rsidP="00D77BCB">
      <w:pPr>
        <w:pStyle w:val="Naslov1"/>
        <w:spacing w:after="10" w:line="248" w:lineRule="auto"/>
        <w:ind w:left="389"/>
        <w:rPr>
          <w:b w:val="0"/>
          <w:bCs/>
        </w:rPr>
      </w:pPr>
      <w:r w:rsidRPr="00D77BCB">
        <w:rPr>
          <w:b w:val="0"/>
          <w:bCs/>
        </w:rPr>
        <w:t xml:space="preserve"> </w:t>
      </w:r>
    </w:p>
    <w:p w14:paraId="0FF47A35" w14:textId="5E65906D" w:rsidR="00D77BCB" w:rsidRPr="00D77BCB" w:rsidRDefault="00D77BCB" w:rsidP="00D77BCB"/>
    <w:p w14:paraId="6937DA48" w14:textId="0A033FCD" w:rsidR="00D77BCB" w:rsidRPr="00D77BCB" w:rsidRDefault="00D77BCB" w:rsidP="00D77BCB"/>
    <w:p w14:paraId="40978DE8" w14:textId="77777777" w:rsidR="00D77BCB" w:rsidRDefault="00D77BCB">
      <w:pPr>
        <w:spacing w:after="160" w:line="259" w:lineRule="auto"/>
        <w:ind w:left="0" w:firstLine="0"/>
        <w:jc w:val="left"/>
        <w:rPr>
          <w:b/>
        </w:rPr>
      </w:pPr>
      <w:r>
        <w:br w:type="page"/>
      </w:r>
    </w:p>
    <w:p w14:paraId="6BB7EA88" w14:textId="487C93F1" w:rsidR="006510FC" w:rsidRDefault="00227900">
      <w:pPr>
        <w:pStyle w:val="Naslov1"/>
        <w:tabs>
          <w:tab w:val="center" w:pos="465"/>
          <w:tab w:val="center" w:pos="1366"/>
        </w:tabs>
        <w:ind w:left="0" w:firstLine="0"/>
      </w:pPr>
      <w:r>
        <w:lastRenderedPageBreak/>
        <w:t>1</w:t>
      </w:r>
      <w:r w:rsidR="007F3E6B">
        <w:t>.</w:t>
      </w:r>
      <w:r w:rsidR="007F3E6B">
        <w:rPr>
          <w:rFonts w:ascii="Arial" w:eastAsia="Arial" w:hAnsi="Arial" w:cs="Arial"/>
        </w:rPr>
        <w:t xml:space="preserve"> </w:t>
      </w:r>
      <w:r w:rsidR="007F3E6B">
        <w:t>U</w:t>
      </w:r>
      <w:r w:rsidR="00D65C07">
        <w:t>VOD</w:t>
      </w:r>
      <w:r w:rsidR="007F3E6B">
        <w:t xml:space="preserve"> </w:t>
      </w:r>
    </w:p>
    <w:p w14:paraId="09AD468A" w14:textId="77777777" w:rsidR="006510FC" w:rsidRDefault="007F3E6B">
      <w:pPr>
        <w:spacing w:after="0" w:line="259" w:lineRule="auto"/>
        <w:ind w:left="33" w:firstLine="0"/>
        <w:jc w:val="left"/>
      </w:pPr>
      <w:r>
        <w:t xml:space="preserve"> </w:t>
      </w:r>
    </w:p>
    <w:p w14:paraId="6FF56893" w14:textId="2D510926" w:rsidR="001B6628" w:rsidRDefault="001B6628">
      <w:pPr>
        <w:ind w:left="28" w:right="14"/>
      </w:pPr>
      <w:r>
        <w:tab/>
      </w:r>
      <w:r w:rsidR="008F084D">
        <w:t>Zakon o turističkim zajednicama i promicanju hrvatskog turizma (NN 52/</w:t>
      </w:r>
      <w:r w:rsidR="005D0693">
        <w:t>19 i 42/20</w:t>
      </w:r>
      <w:r w:rsidR="008F084D">
        <w:t>) definira da se turističke zajednice osnivaju „radi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osnovane.“</w:t>
      </w:r>
      <w:r w:rsidR="00FF30AE">
        <w:t xml:space="preserve"> Statut Turističke zajednice Šibensko-kninske županije propisuje da „za svaku poslovnu godinu zajednica utvrđuje program rada.“, te se temeljem navedenih propisa izrađuje Godišnji program rada Turističke zajednice</w:t>
      </w:r>
      <w:r w:rsidR="00A10AA6">
        <w:t xml:space="preserve"> </w:t>
      </w:r>
      <w:r w:rsidR="00FF30AE">
        <w:t>Šibens</w:t>
      </w:r>
      <w:r w:rsidR="00A10AA6">
        <w:t>k</w:t>
      </w:r>
      <w:r w:rsidR="00FF30AE">
        <w:t>o-</w:t>
      </w:r>
      <w:r w:rsidR="00A10AA6">
        <w:t xml:space="preserve"> </w:t>
      </w:r>
      <w:r w:rsidR="00FF30AE">
        <w:t>kninske županije za 2023. godinu.</w:t>
      </w:r>
    </w:p>
    <w:p w14:paraId="18256320" w14:textId="77777777" w:rsidR="00C148F4" w:rsidRDefault="00C148F4" w:rsidP="00C148F4">
      <w:pPr>
        <w:ind w:left="28" w:right="14"/>
      </w:pPr>
    </w:p>
    <w:p w14:paraId="44CB6FD5" w14:textId="58F6570E" w:rsidR="00C148F4" w:rsidRDefault="00C148F4" w:rsidP="00C148F4">
      <w:pPr>
        <w:ind w:left="28" w:right="14"/>
      </w:pPr>
      <w:r>
        <w:t>Opći</w:t>
      </w:r>
      <w:r w:rsidR="00FF30AE">
        <w:t xml:space="preserve"> cilj</w:t>
      </w:r>
      <w:r>
        <w:t>evi</w:t>
      </w:r>
      <w:r w:rsidR="00FF30AE">
        <w:t xml:space="preserve"> Programa rada Turističke zajednice Šibensko-kninske županije za 2023. godinu</w:t>
      </w:r>
      <w:r>
        <w:t xml:space="preserve"> su povećanje fizičkog prometa i prihoda od turizma uz smanjenje razlika u vremenskoj i prostornoj distribuciji turističkog prometa i ravnomjerni turistički razvoj Šibensko-kninske županije te promocija Šibensko-kninske županije kao autentične destinacije doživljaja. Operacionalizacija i razrada aktivnosti usmjerenih na ostvarenje ovih ciljeva dana je u nastavku ovog Programa rada.</w:t>
      </w:r>
    </w:p>
    <w:p w14:paraId="7D768A1A" w14:textId="479CF55D" w:rsidR="00EC5E6E" w:rsidRDefault="00EC5E6E" w:rsidP="00C148F4">
      <w:pPr>
        <w:ind w:left="28" w:right="14"/>
      </w:pPr>
    </w:p>
    <w:p w14:paraId="43B32C19" w14:textId="155B3A61" w:rsidR="006510FC" w:rsidRDefault="00C148F4" w:rsidP="00C148F4">
      <w:pPr>
        <w:ind w:left="28" w:right="14"/>
      </w:pPr>
      <w:r>
        <w:tab/>
        <w:t>Zakonom o turističkim zajednicama i promicanju hrvatskog turizma (NN 52/</w:t>
      </w:r>
      <w:r w:rsidR="005D0693">
        <w:t>19 i 42/20</w:t>
      </w:r>
      <w:r>
        <w:t xml:space="preserve">) </w:t>
      </w:r>
      <w:r w:rsidR="007F3E6B">
        <w:t xml:space="preserve">aktivnosti </w:t>
      </w:r>
      <w:r>
        <w:t xml:space="preserve">regionalne turističke zajednice </w:t>
      </w:r>
      <w:r w:rsidR="007F3E6B">
        <w:t xml:space="preserve">podijeljene su </w:t>
      </w:r>
      <w:r>
        <w:t>u četiri grupe</w:t>
      </w:r>
      <w:r w:rsidR="007F3E6B">
        <w:t xml:space="preserve">: strateško planiranje i razvoj, upravljanje sustavom turizma, informacije i istraživanja </w:t>
      </w:r>
      <w:r w:rsidR="00A10AA6">
        <w:t>te</w:t>
      </w:r>
      <w:r w:rsidR="007F3E6B">
        <w:t xml:space="preserve"> marketing.  </w:t>
      </w:r>
    </w:p>
    <w:p w14:paraId="4BAF8975" w14:textId="77777777" w:rsidR="006510FC" w:rsidRDefault="007F3E6B">
      <w:pPr>
        <w:spacing w:after="0" w:line="259" w:lineRule="auto"/>
        <w:ind w:left="33" w:firstLine="0"/>
        <w:jc w:val="left"/>
      </w:pPr>
      <w:r>
        <w:t xml:space="preserve"> </w:t>
      </w:r>
    </w:p>
    <w:p w14:paraId="33A16CE6" w14:textId="0758A86F" w:rsidR="006510FC" w:rsidRDefault="007F3E6B">
      <w:pPr>
        <w:spacing w:after="13"/>
        <w:ind w:left="28" w:right="10"/>
      </w:pPr>
      <w:r>
        <w:t>Pri izradi Programa rada za 202</w:t>
      </w:r>
      <w:r w:rsidR="00A56380">
        <w:t>3</w:t>
      </w:r>
      <w:r>
        <w:t xml:space="preserve">. godinu polazimo od:  </w:t>
      </w:r>
    </w:p>
    <w:p w14:paraId="52DB952F" w14:textId="43898BC6" w:rsidR="006510FC" w:rsidRDefault="007F3E6B" w:rsidP="00C148F4">
      <w:pPr>
        <w:pStyle w:val="Odlomakpopisa"/>
        <w:numPr>
          <w:ilvl w:val="0"/>
          <w:numId w:val="11"/>
        </w:numPr>
        <w:spacing w:after="13"/>
        <w:ind w:right="10"/>
      </w:pPr>
      <w:r>
        <w:t xml:space="preserve">pretpostavke daljnjeg promicanja i afirmacije turizma kao konkurentne gospodarske grane uz stalni rast temeljen na održivosti i punom vrednovanju regionalnih prirodnih i kulturnih vrijednosti,  </w:t>
      </w:r>
    </w:p>
    <w:p w14:paraId="4CF71FEA" w14:textId="0DF84DC6" w:rsidR="006510FC" w:rsidRDefault="007F3E6B" w:rsidP="00C148F4">
      <w:pPr>
        <w:numPr>
          <w:ilvl w:val="0"/>
          <w:numId w:val="11"/>
        </w:numPr>
        <w:ind w:right="14"/>
      </w:pPr>
      <w:r>
        <w:t>ostvarenih turističkih rezultata i aktivnosti u 202</w:t>
      </w:r>
      <w:r w:rsidR="00A56380">
        <w:t>2</w:t>
      </w:r>
      <w:r>
        <w:t>. godini na prostoru Šibensko-kninske županije</w:t>
      </w:r>
      <w:r w:rsidR="00C148F4">
        <w:t>,</w:t>
      </w:r>
      <w:r>
        <w:t xml:space="preserve"> </w:t>
      </w:r>
    </w:p>
    <w:p w14:paraId="3F9026CE" w14:textId="7D82954E" w:rsidR="006510FC" w:rsidRDefault="007F3E6B" w:rsidP="00C148F4">
      <w:pPr>
        <w:numPr>
          <w:ilvl w:val="0"/>
          <w:numId w:val="11"/>
        </w:numPr>
        <w:ind w:right="14"/>
      </w:pPr>
      <w:r>
        <w:t>ocjene stanja ukupnog turističkog proizvoda Šibensko-kninske županije</w:t>
      </w:r>
      <w:r w:rsidR="00C148F4">
        <w:t>,</w:t>
      </w:r>
      <w:r>
        <w:t xml:space="preserve"> </w:t>
      </w:r>
    </w:p>
    <w:p w14:paraId="182D7BAA" w14:textId="77777777" w:rsidR="006510FC" w:rsidRDefault="007F3E6B" w:rsidP="00C148F4">
      <w:pPr>
        <w:numPr>
          <w:ilvl w:val="0"/>
          <w:numId w:val="11"/>
        </w:numPr>
        <w:ind w:right="14"/>
      </w:pPr>
      <w:r>
        <w:t xml:space="preserve">ocjene stanja u  globalnom gospodarskom okruženju, </w:t>
      </w:r>
    </w:p>
    <w:p w14:paraId="4F9E5C0A" w14:textId="41ABC6B0" w:rsidR="00C148F4" w:rsidRDefault="007F3E6B" w:rsidP="00C148F4">
      <w:pPr>
        <w:numPr>
          <w:ilvl w:val="0"/>
          <w:numId w:val="11"/>
        </w:numPr>
        <w:ind w:right="14"/>
      </w:pPr>
      <w:r>
        <w:t>stanja i pozicije Šibensko-kninske županije na emitivnim tržištima</w:t>
      </w:r>
      <w:r w:rsidR="00A10AA6">
        <w:t>,</w:t>
      </w:r>
      <w:r w:rsidR="00C148F4">
        <w:t xml:space="preserve"> </w:t>
      </w:r>
    </w:p>
    <w:p w14:paraId="23EDDF88" w14:textId="317E26AC" w:rsidR="006510FC" w:rsidRDefault="007F3E6B" w:rsidP="00C148F4">
      <w:pPr>
        <w:numPr>
          <w:ilvl w:val="0"/>
          <w:numId w:val="11"/>
        </w:numPr>
        <w:ind w:right="14"/>
      </w:pPr>
      <w:r>
        <w:t xml:space="preserve">stanja, strukture i ocjene raspoloživih smještajnih kapaciteta,  </w:t>
      </w:r>
    </w:p>
    <w:p w14:paraId="77A535C6" w14:textId="5837EEC2" w:rsidR="006510FC" w:rsidRDefault="007F3E6B" w:rsidP="00C148F4">
      <w:pPr>
        <w:numPr>
          <w:ilvl w:val="0"/>
          <w:numId w:val="11"/>
        </w:numPr>
        <w:ind w:right="14"/>
      </w:pPr>
      <w:r>
        <w:t>Razvojne strategije Šibensko-kninske županije 2016. – 2020.</w:t>
      </w:r>
      <w:r w:rsidR="00FE5146">
        <w:t>,</w:t>
      </w:r>
    </w:p>
    <w:p w14:paraId="180CF72D" w14:textId="77777777" w:rsidR="006510FC" w:rsidRDefault="007F3E6B" w:rsidP="00C148F4">
      <w:pPr>
        <w:numPr>
          <w:ilvl w:val="0"/>
          <w:numId w:val="11"/>
        </w:numPr>
        <w:spacing w:after="13"/>
        <w:ind w:right="14"/>
      </w:pPr>
      <w:r>
        <w:t xml:space="preserve">Strategije razvoja turizma RH, </w:t>
      </w:r>
    </w:p>
    <w:p w14:paraId="447331C5" w14:textId="77777777" w:rsidR="006510FC" w:rsidRDefault="007F3E6B" w:rsidP="00C148F4">
      <w:pPr>
        <w:numPr>
          <w:ilvl w:val="0"/>
          <w:numId w:val="11"/>
        </w:numPr>
        <w:ind w:right="14"/>
      </w:pPr>
      <w:r>
        <w:t xml:space="preserve">Strateško-marketinškog plana hrvatskog turizma, </w:t>
      </w:r>
    </w:p>
    <w:p w14:paraId="124923CB" w14:textId="77777777" w:rsidR="006510FC" w:rsidRDefault="007F3E6B" w:rsidP="00C148F4">
      <w:pPr>
        <w:numPr>
          <w:ilvl w:val="0"/>
          <w:numId w:val="11"/>
        </w:numPr>
        <w:ind w:right="14"/>
      </w:pPr>
      <w:r>
        <w:t xml:space="preserve">Master plana turizma Šibensko-kninske županije,  </w:t>
      </w:r>
    </w:p>
    <w:p w14:paraId="1AEED254" w14:textId="77777777" w:rsidR="006510FC" w:rsidRDefault="007F3E6B" w:rsidP="00C148F4">
      <w:pPr>
        <w:numPr>
          <w:ilvl w:val="0"/>
          <w:numId w:val="11"/>
        </w:numPr>
        <w:ind w:right="14"/>
      </w:pPr>
      <w:r>
        <w:t xml:space="preserve">Marketing plana turizma Šibensko-kninske županije i </w:t>
      </w:r>
    </w:p>
    <w:p w14:paraId="5707A11A" w14:textId="63FACE95" w:rsidR="006510FC" w:rsidRDefault="007F3E6B" w:rsidP="00C148F4">
      <w:pPr>
        <w:numPr>
          <w:ilvl w:val="0"/>
          <w:numId w:val="11"/>
        </w:numPr>
        <w:spacing w:after="13"/>
        <w:ind w:right="14"/>
      </w:pPr>
      <w:r>
        <w:t>zakonske regulative</w:t>
      </w:r>
      <w:r w:rsidR="00FE5146">
        <w:t>.</w:t>
      </w:r>
    </w:p>
    <w:p w14:paraId="5ABC5250" w14:textId="77777777" w:rsidR="006510FC" w:rsidRDefault="007F3E6B">
      <w:pPr>
        <w:spacing w:after="0" w:line="259" w:lineRule="auto"/>
        <w:ind w:left="33" w:firstLine="0"/>
        <w:jc w:val="left"/>
      </w:pPr>
      <w:r>
        <w:t xml:space="preserve"> </w:t>
      </w:r>
    </w:p>
    <w:p w14:paraId="05AEA82C" w14:textId="1B1EEB01" w:rsidR="006510FC" w:rsidRDefault="007F3E6B">
      <w:pPr>
        <w:spacing w:after="42"/>
        <w:ind w:left="28" w:right="14"/>
      </w:pPr>
      <w:r>
        <w:t xml:space="preserve">Ciljevi aktivnosti </w:t>
      </w:r>
      <w:r w:rsidR="00FE5146">
        <w:t>Turističke zajednice Šibensko-kninske županije</w:t>
      </w:r>
      <w:r>
        <w:t xml:space="preserve"> za 202</w:t>
      </w:r>
      <w:r w:rsidR="00A56380">
        <w:t>3</w:t>
      </w:r>
      <w:r>
        <w:t xml:space="preserve">. godinu su:  </w:t>
      </w:r>
    </w:p>
    <w:p w14:paraId="1876630C" w14:textId="2317364B" w:rsidR="006510FC" w:rsidRDefault="007F3E6B" w:rsidP="00FE5146">
      <w:pPr>
        <w:pStyle w:val="Odlomakpopisa"/>
        <w:numPr>
          <w:ilvl w:val="0"/>
          <w:numId w:val="12"/>
        </w:numPr>
        <w:spacing w:after="45"/>
        <w:ind w:left="709" w:right="14" w:hanging="425"/>
      </w:pPr>
      <w:r>
        <w:t xml:space="preserve">intenzivna promocija postojećih turističkih proizvoda i programa </w:t>
      </w:r>
      <w:r w:rsidR="00985C94">
        <w:t>na</w:t>
      </w:r>
      <w:r>
        <w:t xml:space="preserve"> definiranim ciljanim tržištima,  </w:t>
      </w:r>
    </w:p>
    <w:p w14:paraId="7C7DAAC3" w14:textId="77777777" w:rsidR="00EC5E6E" w:rsidRDefault="00EC5E6E" w:rsidP="00EC5E6E">
      <w:pPr>
        <w:pStyle w:val="Odlomakpopisa"/>
        <w:numPr>
          <w:ilvl w:val="0"/>
          <w:numId w:val="12"/>
        </w:numPr>
        <w:spacing w:after="38"/>
        <w:ind w:left="709" w:right="14" w:hanging="425"/>
      </w:pPr>
      <w:r>
        <w:t xml:space="preserve">promocija komparativnih turističkih prednosti Šibensko-kninske županije, </w:t>
      </w:r>
    </w:p>
    <w:p w14:paraId="4C8A9B89" w14:textId="5951A262" w:rsidR="00EC5E6E" w:rsidRDefault="00EC5E6E" w:rsidP="00EC5E6E">
      <w:pPr>
        <w:pStyle w:val="Odlomakpopisa"/>
        <w:numPr>
          <w:ilvl w:val="0"/>
          <w:numId w:val="12"/>
        </w:numPr>
        <w:spacing w:after="38"/>
        <w:ind w:left="709" w:right="14" w:hanging="425"/>
      </w:pPr>
      <w:r>
        <w:t xml:space="preserve">kreiranje </w:t>
      </w:r>
      <w:proofErr w:type="spellStart"/>
      <w:r>
        <w:t>imagea</w:t>
      </w:r>
      <w:proofErr w:type="spellEnd"/>
      <w:r>
        <w:t xml:space="preserve"> Šibensko-kninske županije kao prepoznatljive, konkurentne i atraktivne turističke destinacije koja svoju cjelogodišnju ponudu temelji na raznovrsnim autentičnim turističkim proizvodima utemeljenim na bogatoj prirodnoj i kulturnoj baštini kojom obzirno i održivo gospodari., </w:t>
      </w:r>
    </w:p>
    <w:p w14:paraId="10C28CA4" w14:textId="2F54D74E" w:rsidR="006510FC" w:rsidRDefault="007F3E6B" w:rsidP="00FE5146">
      <w:pPr>
        <w:pStyle w:val="Odlomakpopisa"/>
        <w:numPr>
          <w:ilvl w:val="0"/>
          <w:numId w:val="12"/>
        </w:numPr>
        <w:spacing w:after="38"/>
        <w:ind w:left="709" w:right="14" w:hanging="425"/>
      </w:pPr>
      <w:r>
        <w:t xml:space="preserve">suradnja turističkih zajednica i turističkih subjekata,  </w:t>
      </w:r>
    </w:p>
    <w:p w14:paraId="1B3CF80F" w14:textId="0D050D7A" w:rsidR="00985C94" w:rsidRDefault="00985C94" w:rsidP="00FE5146">
      <w:pPr>
        <w:pStyle w:val="Odlomakpopisa"/>
        <w:numPr>
          <w:ilvl w:val="0"/>
          <w:numId w:val="12"/>
        </w:numPr>
        <w:spacing w:after="41"/>
        <w:ind w:left="709" w:right="14" w:hanging="425"/>
      </w:pPr>
      <w:r>
        <w:t>potpora održivosti postojećih turističkih proizvoda na području Šibensko-kninske županije,</w:t>
      </w:r>
    </w:p>
    <w:p w14:paraId="41F43715" w14:textId="75F22706" w:rsidR="006510FC" w:rsidRDefault="00EC5E6E" w:rsidP="00FE5146">
      <w:pPr>
        <w:pStyle w:val="Odlomakpopisa"/>
        <w:numPr>
          <w:ilvl w:val="0"/>
          <w:numId w:val="12"/>
        </w:numPr>
        <w:spacing w:after="41"/>
        <w:ind w:left="709" w:right="14" w:hanging="425"/>
      </w:pPr>
      <w:r>
        <w:t xml:space="preserve">prilagodba promjenama u preferencijama turista </w:t>
      </w:r>
      <w:r w:rsidR="00985C94">
        <w:t>poticanje</w:t>
      </w:r>
      <w:r w:rsidR="00A10AA6">
        <w:t>m</w:t>
      </w:r>
      <w:r w:rsidR="00985C94">
        <w:t xml:space="preserve"> razvoja novih i inovativnih turističkih proizvoda i sadržaja</w:t>
      </w:r>
      <w:r>
        <w:t xml:space="preserve"> temeljenih na prirodnim, kulturnim i baštinskim turističkim resursima,  </w:t>
      </w:r>
    </w:p>
    <w:p w14:paraId="548EEF2F" w14:textId="77777777" w:rsidR="00EC5E6E" w:rsidRDefault="007F3E6B" w:rsidP="00493653">
      <w:pPr>
        <w:pStyle w:val="Odlomakpopisa"/>
        <w:numPr>
          <w:ilvl w:val="0"/>
          <w:numId w:val="12"/>
        </w:numPr>
        <w:spacing w:after="38"/>
        <w:ind w:left="709" w:right="14" w:hanging="425"/>
      </w:pPr>
      <w:r>
        <w:t>poticanje suradnje s putničkim agencijama u funkciji destinacijskih menadžment kompanija,</w:t>
      </w:r>
    </w:p>
    <w:p w14:paraId="6B7C3DC9" w14:textId="41CB4CFA" w:rsidR="006510FC" w:rsidRDefault="00EC5E6E" w:rsidP="00493653">
      <w:pPr>
        <w:pStyle w:val="Odlomakpopisa"/>
        <w:numPr>
          <w:ilvl w:val="0"/>
          <w:numId w:val="12"/>
        </w:numPr>
        <w:spacing w:after="38"/>
        <w:ind w:left="709" w:right="14" w:hanging="425"/>
      </w:pPr>
      <w:r>
        <w:t xml:space="preserve">rast </w:t>
      </w:r>
      <w:r w:rsidR="007F3E6B">
        <w:t xml:space="preserve">fizičkog obujma prometa </w:t>
      </w:r>
      <w:r>
        <w:t>uz smanjenje razlika u vremenskoj i prostornoj distribuciji</w:t>
      </w:r>
      <w:r w:rsidR="007F3E6B">
        <w:t xml:space="preserve">.  </w:t>
      </w:r>
    </w:p>
    <w:p w14:paraId="512BF4EF" w14:textId="77777777" w:rsidR="00EC5E6E" w:rsidRDefault="00EC5E6E">
      <w:pPr>
        <w:spacing w:after="160" w:line="259" w:lineRule="auto"/>
        <w:ind w:left="0" w:firstLine="0"/>
        <w:jc w:val="left"/>
      </w:pPr>
      <w:r>
        <w:br w:type="page"/>
      </w:r>
    </w:p>
    <w:p w14:paraId="185B2EE6" w14:textId="6390B00B" w:rsidR="006510FC" w:rsidRDefault="00405EED">
      <w:pPr>
        <w:ind w:left="28" w:right="14"/>
      </w:pPr>
      <w:r>
        <w:lastRenderedPageBreak/>
        <w:t xml:space="preserve">Važno je staviti naglasak na </w:t>
      </w:r>
      <w:r w:rsidR="007F3E6B">
        <w:t>razvoj suradnje s gospodarskim subjektima u turizmu</w:t>
      </w:r>
      <w:r>
        <w:t xml:space="preserve"> te poticanje njihove međusobne suradnje</w:t>
      </w:r>
      <w:r w:rsidR="007F3E6B">
        <w:t>. P</w:t>
      </w:r>
      <w:r>
        <w:t>ružit će se i kontinuirana p</w:t>
      </w:r>
      <w:r w:rsidR="007F3E6B">
        <w:t xml:space="preserve">otpora kreiranju turističkih programa </w:t>
      </w:r>
      <w:r w:rsidR="005D0693">
        <w:t xml:space="preserve">i </w:t>
      </w:r>
      <w:r w:rsidR="007F3E6B">
        <w:t>suradnj</w:t>
      </w:r>
      <w:r w:rsidR="00A75751">
        <w:t>i</w:t>
      </w:r>
      <w:r w:rsidR="007F3E6B">
        <w:t xml:space="preserve"> s  putničkim agencijama na svim razinama</w:t>
      </w:r>
      <w:r>
        <w:t xml:space="preserve">, a u cilju </w:t>
      </w:r>
      <w:r w:rsidR="007F3E6B">
        <w:t>doprinos</w:t>
      </w:r>
      <w:r>
        <w:t>a</w:t>
      </w:r>
      <w:r w:rsidR="007F3E6B">
        <w:t xml:space="preserve"> povećanju razine atraktivnosti destinacije </w:t>
      </w:r>
      <w:r>
        <w:t>Općenito suradnja svih subjekata javnog i privatnog sektora povezanih s turizmom i</w:t>
      </w:r>
      <w:r w:rsidR="007F3E6B">
        <w:t xml:space="preserve">znimno je važna za </w:t>
      </w:r>
      <w:r>
        <w:t>ukupnu afirmaciji turizma kao gospodarske djelatnosti u Šibensko-kninskoj županiji.</w:t>
      </w:r>
    </w:p>
    <w:p w14:paraId="7D22F02A" w14:textId="0328F05C" w:rsidR="006510FC" w:rsidRDefault="007F3E6B">
      <w:pPr>
        <w:spacing w:after="0" w:line="259" w:lineRule="auto"/>
        <w:ind w:left="33" w:firstLine="0"/>
        <w:jc w:val="left"/>
      </w:pPr>
      <w:r>
        <w:t xml:space="preserve"> </w:t>
      </w:r>
    </w:p>
    <w:p w14:paraId="40646774" w14:textId="5512CF27" w:rsidR="006510FC" w:rsidRDefault="007F3E6B">
      <w:pPr>
        <w:ind w:left="28" w:right="14"/>
      </w:pPr>
      <w:r>
        <w:t xml:space="preserve">Na području Šibensko-kninske županije djeluje </w:t>
      </w:r>
      <w:r w:rsidR="007F132F">
        <w:t>sedamnaest</w:t>
      </w:r>
      <w:r>
        <w:t xml:space="preserve"> lokalnih turističkih zajednica; pet gradskih, </w:t>
      </w:r>
      <w:r w:rsidR="007F132F">
        <w:t xml:space="preserve">sedam </w:t>
      </w:r>
      <w:r>
        <w:t>općinskih i pet mjesnih TZ koje</w:t>
      </w:r>
      <w:r w:rsidR="007F132F">
        <w:t>,</w:t>
      </w:r>
      <w:r>
        <w:t xml:space="preserve"> zajedno s</w:t>
      </w:r>
      <w:r w:rsidR="00093CEA">
        <w:t xml:space="preserve"> turističkom zajednicom županije</w:t>
      </w:r>
      <w:r>
        <w:t xml:space="preserve"> kao koordinatorom, intenzivno djeluju po načelima destinacijskog marketinga.  </w:t>
      </w:r>
    </w:p>
    <w:p w14:paraId="66E1B211" w14:textId="77777777" w:rsidR="006510FC" w:rsidRDefault="007F3E6B">
      <w:pPr>
        <w:spacing w:after="0" w:line="259" w:lineRule="auto"/>
        <w:ind w:left="33" w:firstLine="0"/>
        <w:jc w:val="left"/>
      </w:pPr>
      <w:r>
        <w:t xml:space="preserve"> </w:t>
      </w:r>
    </w:p>
    <w:p w14:paraId="7B7929B6" w14:textId="3CFD0F67" w:rsidR="006510FC" w:rsidRDefault="007F3E6B">
      <w:pPr>
        <w:ind w:left="28" w:right="14"/>
      </w:pPr>
      <w:r>
        <w:t xml:space="preserve">S obzirom na okolnosti </w:t>
      </w:r>
      <w:r w:rsidR="007F132F">
        <w:t xml:space="preserve">nestabilnosti koje karakteriziraju globalno okruženje i utječu </w:t>
      </w:r>
      <w:r>
        <w:t xml:space="preserve">na sve grane gospodarstva, a posebice </w:t>
      </w:r>
      <w:r w:rsidR="007F132F">
        <w:t xml:space="preserve">na </w:t>
      </w:r>
      <w:r>
        <w:t>turistički sektor, nužno je naglasiti da je stabilna situacija uvjet</w:t>
      </w:r>
      <w:r w:rsidR="007F132F">
        <w:t>, kako</w:t>
      </w:r>
      <w:r>
        <w:t xml:space="preserve"> za punu realizaciju planiranih programskih aktivnosti</w:t>
      </w:r>
      <w:r w:rsidR="007F132F">
        <w:t>,</w:t>
      </w:r>
      <w:r>
        <w:t xml:space="preserve"> </w:t>
      </w:r>
      <w:r w:rsidR="007F132F">
        <w:t xml:space="preserve">tako </w:t>
      </w:r>
      <w:r>
        <w:t>i za ostvarenje projekcije turističkog prometa. Turistička zajednica će se i u 202</w:t>
      </w:r>
      <w:r w:rsidR="00A56380">
        <w:t>3</w:t>
      </w:r>
      <w:r>
        <w:t xml:space="preserve">. godini </w:t>
      </w:r>
      <w:r w:rsidR="007F132F">
        <w:t xml:space="preserve">prilagođavati </w:t>
      </w:r>
      <w:r>
        <w:t>gospodarskoj i društvenoj situaciji u kojoj živimo i radimo</w:t>
      </w:r>
      <w:r w:rsidR="008775F4">
        <w:t xml:space="preserve"> jer je</w:t>
      </w:r>
      <w:r>
        <w:t xml:space="preserve"> </w:t>
      </w:r>
      <w:r w:rsidR="008775F4">
        <w:t>r</w:t>
      </w:r>
      <w:r>
        <w:t>ealizacija programskih aktivnosti</w:t>
      </w:r>
      <w:r w:rsidR="008775F4">
        <w:t>,</w:t>
      </w:r>
      <w:r>
        <w:t xml:space="preserve"> kao i ostvarenje planiranih rezultata</w:t>
      </w:r>
      <w:r w:rsidR="008775F4">
        <w:t>,</w:t>
      </w:r>
      <w:r>
        <w:t xml:space="preserve"> u izravnoj ovisnosti o </w:t>
      </w:r>
      <w:r w:rsidR="007F132F">
        <w:t>društvenoj, političkoj i ekonomskoj stabilnosti</w:t>
      </w:r>
      <w:r>
        <w:t xml:space="preserve">. </w:t>
      </w:r>
    </w:p>
    <w:p w14:paraId="0196714F" w14:textId="4130DF05" w:rsidR="00405EED" w:rsidRDefault="00405EED">
      <w:pPr>
        <w:ind w:left="28" w:right="14"/>
      </w:pPr>
    </w:p>
    <w:p w14:paraId="44670E35" w14:textId="6AF4B8B7" w:rsidR="00405EED" w:rsidRDefault="008775F4" w:rsidP="00405EED">
      <w:pPr>
        <w:ind w:left="28" w:right="14"/>
      </w:pPr>
      <w:r>
        <w:t xml:space="preserve">Zaključno, </w:t>
      </w:r>
      <w:r w:rsidR="00405EED">
        <w:t xml:space="preserve">osnovni pravac kojim </w:t>
      </w:r>
      <w:r>
        <w:t xml:space="preserve">će se </w:t>
      </w:r>
      <w:r w:rsidR="00405EED">
        <w:t xml:space="preserve">usmjeravati turizam u Šibensko-kninskoj županiji u budućnosti </w:t>
      </w:r>
      <w:r>
        <w:t xml:space="preserve">je </w:t>
      </w:r>
      <w:r w:rsidR="00405EED">
        <w:t>smanjivanje razlika u sezonskoj i prostornoj distribuciji turizma, privlačenje specifičnih tržišnih segmenata orijentiranih na selektivne oblike turizma, promicanje turističkih proizvoda veće dodane vrijednosti, te onih usmjerenih na održivo korištenje turističkih resursa.</w:t>
      </w:r>
    </w:p>
    <w:p w14:paraId="38361D50" w14:textId="77777777" w:rsidR="00405EED" w:rsidRDefault="00405EED">
      <w:pPr>
        <w:ind w:left="28" w:right="14"/>
      </w:pPr>
    </w:p>
    <w:p w14:paraId="7008F496" w14:textId="62FDEBCF" w:rsidR="006510FC" w:rsidRDefault="007F3E6B" w:rsidP="008775F4">
      <w:pPr>
        <w:spacing w:after="0" w:line="259" w:lineRule="auto"/>
        <w:ind w:left="33" w:firstLine="0"/>
        <w:jc w:val="left"/>
      </w:pPr>
      <w:r>
        <w:t xml:space="preserve"> </w:t>
      </w:r>
    </w:p>
    <w:p w14:paraId="455E121D" w14:textId="77777777" w:rsidR="008775F4" w:rsidRDefault="007F3E6B">
      <w:pPr>
        <w:pStyle w:val="Naslov1"/>
        <w:tabs>
          <w:tab w:val="center" w:pos="508"/>
          <w:tab w:val="center" w:pos="3247"/>
        </w:tabs>
        <w:spacing w:after="10" w:line="248" w:lineRule="auto"/>
        <w:ind w:left="0" w:firstLine="0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ab/>
      </w:r>
    </w:p>
    <w:p w14:paraId="536B7D63" w14:textId="77777777" w:rsidR="008775F4" w:rsidRDefault="008775F4">
      <w:pPr>
        <w:spacing w:after="16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 w:type="page"/>
      </w:r>
    </w:p>
    <w:p w14:paraId="229C012D" w14:textId="033FE2FA" w:rsidR="006510FC" w:rsidRDefault="00227900">
      <w:pPr>
        <w:pStyle w:val="Naslov1"/>
        <w:tabs>
          <w:tab w:val="center" w:pos="508"/>
          <w:tab w:val="center" w:pos="3247"/>
        </w:tabs>
        <w:spacing w:after="10" w:line="248" w:lineRule="auto"/>
        <w:ind w:left="0" w:firstLine="0"/>
      </w:pPr>
      <w:r>
        <w:lastRenderedPageBreak/>
        <w:t>2</w:t>
      </w:r>
      <w:r w:rsidR="007F3E6B">
        <w:t>.</w:t>
      </w:r>
      <w:r w:rsidR="007F3E6B">
        <w:rPr>
          <w:rFonts w:ascii="Arial" w:eastAsia="Arial" w:hAnsi="Arial" w:cs="Arial"/>
        </w:rPr>
        <w:t xml:space="preserve"> </w:t>
      </w:r>
      <w:r w:rsidR="00D65C07">
        <w:t>FIZIČKI OBUJ</w:t>
      </w:r>
      <w:r w:rsidR="00A75751">
        <w:t>AM</w:t>
      </w:r>
      <w:r w:rsidR="00D65C07">
        <w:t xml:space="preserve"> TURISTIČKOG PROMETA I SMJEŠTAJNI KAPACITETI</w:t>
      </w:r>
    </w:p>
    <w:p w14:paraId="55E5D75D" w14:textId="77777777" w:rsidR="006510FC" w:rsidRDefault="007F3E6B">
      <w:pPr>
        <w:spacing w:after="0" w:line="259" w:lineRule="auto"/>
        <w:ind w:left="753" w:firstLine="0"/>
        <w:jc w:val="left"/>
      </w:pPr>
      <w:r>
        <w:t xml:space="preserve"> </w:t>
      </w:r>
    </w:p>
    <w:p w14:paraId="5EB36871" w14:textId="77777777" w:rsidR="0083537C" w:rsidRDefault="008775F4">
      <w:pPr>
        <w:ind w:left="28" w:right="14"/>
      </w:pPr>
      <w:r>
        <w:t xml:space="preserve">2022. godina predstavljala je godinu intenzivnog oporavka hrvatskog turizma od posljedica pandemije COVID-19 tako da je turistički promet rastao i u Šibensko-kninskoj županiji. </w:t>
      </w:r>
      <w:r w:rsidR="0083537C">
        <w:t>Zbog toga su u</w:t>
      </w:r>
      <w:r>
        <w:t xml:space="preserve"> pregledu broja noćenja i dolazaka po lokalnim </w:t>
      </w:r>
      <w:r w:rsidR="0083537C">
        <w:t xml:space="preserve">turističkim zajednicama koji slijedi u nastavku, puno važniji pokazatelj brojke koje govore o broju noćenja i dolazaka nego stope rasta. Naime, stope rasta kao baznu koriste 2021. godinu u kojoj su se još značajno osjećale posljedice pandemije te su zbog toga znatno iznad onih koje se mogu realno očekivati u budućim razdobljima sada kada se turistički promet gotovo vratio na razine iz </w:t>
      </w:r>
      <w:proofErr w:type="spellStart"/>
      <w:r w:rsidR="0083537C">
        <w:t>predpandemijskog</w:t>
      </w:r>
      <w:proofErr w:type="spellEnd"/>
      <w:r w:rsidR="0083537C">
        <w:t xml:space="preserve"> vremena.</w:t>
      </w:r>
    </w:p>
    <w:p w14:paraId="6D83F794" w14:textId="3CE97F0E" w:rsidR="006510FC" w:rsidRDefault="0083537C">
      <w:pPr>
        <w:ind w:left="28" w:right="14"/>
      </w:pPr>
      <w:r>
        <w:t>S obzirom na ulazne parametre u 2023. godini očekujemo rast prometa koji će dostići rezultate iz razdoblja prije izbijanja pandemije COVID-19. Naravno, ukoliko globalno, a posebice Europsko, okruženje bude bez značajnih društvenih, političkih ili ekonomskih potresa koji bi, vjerojatno među prvima, pogodili industriju putovanja.</w:t>
      </w:r>
    </w:p>
    <w:p w14:paraId="419DA6B7" w14:textId="71CEA8D8" w:rsidR="0083537C" w:rsidRDefault="0083537C">
      <w:pPr>
        <w:ind w:left="28" w:right="14"/>
      </w:pPr>
      <w:r>
        <w:t>Iako pokazatelje fizičkog prometa i u ovom planu koristimo kao osnovni element praćenja uspješnosti, valja naglasiti</w:t>
      </w:r>
      <w:r w:rsidR="00093CEA">
        <w:t xml:space="preserve"> nastojanje </w:t>
      </w:r>
      <w:r>
        <w:t xml:space="preserve">prebacivanja fokusa </w:t>
      </w:r>
      <w:r w:rsidR="00161FDA">
        <w:t>i na neke druge parametre kojima bi se pratila vremenska i prostorna distribucija na prostoru županije, „trošenje“ turističke resursne osnove, prihode od turizma i njihovu distribuciju unutar lokalne zajednice, te općenitu društvenu korist od turizma za lokalnu zajednicu.</w:t>
      </w:r>
    </w:p>
    <w:p w14:paraId="36ABD5F9" w14:textId="16DE8AA9" w:rsidR="006510FC" w:rsidRDefault="006510FC">
      <w:pPr>
        <w:spacing w:after="0" w:line="259" w:lineRule="auto"/>
        <w:ind w:left="33" w:firstLine="0"/>
        <w:jc w:val="left"/>
      </w:pPr>
    </w:p>
    <w:p w14:paraId="793C7770" w14:textId="42453FC4" w:rsidR="006510FC" w:rsidRDefault="00227900" w:rsidP="00227900">
      <w:pPr>
        <w:pStyle w:val="Naslov2"/>
        <w:ind w:left="28" w:firstLine="114"/>
        <w:rPr>
          <w:u w:val="none"/>
        </w:rPr>
      </w:pPr>
      <w:r>
        <w:rPr>
          <w:u w:val="none"/>
        </w:rPr>
        <w:t>2.1.</w:t>
      </w:r>
      <w:r w:rsidR="007F3E6B">
        <w:rPr>
          <w:u w:val="none"/>
        </w:rPr>
        <w:t xml:space="preserve"> </w:t>
      </w:r>
      <w:r w:rsidR="00CC721E">
        <w:rPr>
          <w:u w:val="none"/>
        </w:rPr>
        <w:t>N</w:t>
      </w:r>
      <w:r w:rsidR="007F3E6B">
        <w:rPr>
          <w:u w:val="none"/>
        </w:rPr>
        <w:t>oćenja i dolasci po turističkim mjestima (siječanj</w:t>
      </w:r>
      <w:r w:rsidR="00306FBE">
        <w:rPr>
          <w:u w:val="none"/>
        </w:rPr>
        <w:t xml:space="preserve"> </w:t>
      </w:r>
      <w:r w:rsidR="007F3E6B">
        <w:rPr>
          <w:u w:val="none"/>
        </w:rPr>
        <w:t>-</w:t>
      </w:r>
      <w:r w:rsidR="00306FBE">
        <w:rPr>
          <w:u w:val="none"/>
        </w:rPr>
        <w:t xml:space="preserve"> </w:t>
      </w:r>
      <w:r w:rsidR="007F3E6B">
        <w:rPr>
          <w:u w:val="none"/>
        </w:rPr>
        <w:t>listopad 202</w:t>
      </w:r>
      <w:r w:rsidR="00785C4D">
        <w:rPr>
          <w:u w:val="none"/>
        </w:rPr>
        <w:t>2</w:t>
      </w:r>
      <w:r w:rsidR="007F3E6B">
        <w:rPr>
          <w:u w:val="none"/>
        </w:rPr>
        <w:t>/202</w:t>
      </w:r>
      <w:r w:rsidR="00785C4D">
        <w:rPr>
          <w:u w:val="none"/>
        </w:rPr>
        <w:t>1</w:t>
      </w:r>
      <w:r w:rsidR="007F3E6B">
        <w:rPr>
          <w:u w:val="none"/>
        </w:rPr>
        <w:t xml:space="preserve">.) </w:t>
      </w:r>
    </w:p>
    <w:p w14:paraId="11C4AF39" w14:textId="4182D800" w:rsidR="00785C4D" w:rsidRDefault="00785C4D" w:rsidP="00785C4D"/>
    <w:tbl>
      <w:tblPr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1644"/>
        <w:gridCol w:w="123"/>
        <w:gridCol w:w="1162"/>
        <w:gridCol w:w="47"/>
        <w:gridCol w:w="1238"/>
        <w:gridCol w:w="238"/>
        <w:gridCol w:w="1048"/>
        <w:gridCol w:w="641"/>
        <w:gridCol w:w="644"/>
        <w:gridCol w:w="639"/>
        <w:gridCol w:w="646"/>
        <w:gridCol w:w="1139"/>
        <w:gridCol w:w="147"/>
        <w:gridCol w:w="89"/>
      </w:tblGrid>
      <w:tr w:rsidR="007973DF" w14:paraId="15791C50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728EB11F" w14:textId="77777777" w:rsidR="007973DF" w:rsidRDefault="007973DF" w:rsidP="00C352E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73DF">
              <w:rPr>
                <w:rFonts w:ascii="Calibri" w:hAnsi="Calibri" w:cs="Calibri"/>
                <w:b/>
                <w:bCs/>
              </w:rPr>
              <w:t>TZŽ/TZG/</w:t>
            </w:r>
          </w:p>
          <w:p w14:paraId="599DD46C" w14:textId="0701FE8A" w:rsidR="00785C4D" w:rsidRPr="007973DF" w:rsidRDefault="007973DF" w:rsidP="00C352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973DF">
              <w:rPr>
                <w:rFonts w:ascii="Calibri" w:hAnsi="Calibri" w:cs="Calibri"/>
                <w:b/>
                <w:bCs/>
              </w:rPr>
              <w:t>TZO/TZM</w:t>
            </w:r>
          </w:p>
        </w:tc>
        <w:tc>
          <w:tcPr>
            <w:tcW w:w="2570" w:type="dxa"/>
            <w:gridSpan w:val="4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16EB1B9D" w14:textId="77777777" w:rsidR="00785C4D" w:rsidRDefault="00785C4D" w:rsidP="00C352E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01.01.2022.-01.11.2022.</w:t>
            </w:r>
          </w:p>
        </w:tc>
        <w:tc>
          <w:tcPr>
            <w:tcW w:w="2571" w:type="dxa"/>
            <w:gridSpan w:val="4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548F0A7C" w14:textId="77777777" w:rsidR="00785C4D" w:rsidRPr="00161FDA" w:rsidRDefault="00785C4D" w:rsidP="00C352E6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61FDA">
              <w:rPr>
                <w:rFonts w:ascii="Calibri" w:hAnsi="Calibri" w:cs="Calibri"/>
                <w:b/>
                <w:bCs/>
                <w:color w:val="auto"/>
              </w:rPr>
              <w:t>01.01.2021.-01.11.2021.</w:t>
            </w:r>
          </w:p>
        </w:tc>
        <w:tc>
          <w:tcPr>
            <w:tcW w:w="2571" w:type="dxa"/>
            <w:gridSpan w:val="4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0E921695" w14:textId="77777777" w:rsidR="00785C4D" w:rsidRDefault="00785C4D" w:rsidP="00C352E6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</w:rPr>
              <w:t>Godišnji indeks</w:t>
            </w:r>
          </w:p>
        </w:tc>
      </w:tr>
      <w:tr w:rsidR="00C352E6" w14:paraId="19B90FA6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vAlign w:val="center"/>
            <w:hideMark/>
          </w:tcPr>
          <w:p w14:paraId="623FD5CB" w14:textId="77777777" w:rsidR="00785C4D" w:rsidRDefault="00785C4D" w:rsidP="00C352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45F9B772" w14:textId="77777777" w:rsidR="00785C4D" w:rsidRDefault="00785C4D" w:rsidP="00C352E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Dolasci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17FF5D12" w14:textId="77777777" w:rsidR="00785C4D" w:rsidRDefault="00785C4D" w:rsidP="00C352E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Noćenja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3AA2280C" w14:textId="77777777" w:rsidR="00785C4D" w:rsidRPr="00161FDA" w:rsidRDefault="00785C4D" w:rsidP="00C352E6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61FDA">
              <w:rPr>
                <w:rFonts w:ascii="Calibri" w:hAnsi="Calibri" w:cs="Calibri"/>
                <w:b/>
                <w:bCs/>
                <w:color w:val="auto"/>
              </w:rPr>
              <w:t>Dolasci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79E72A26" w14:textId="77777777" w:rsidR="00785C4D" w:rsidRPr="00161FDA" w:rsidRDefault="00785C4D" w:rsidP="00C352E6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61FDA">
              <w:rPr>
                <w:rFonts w:ascii="Calibri" w:hAnsi="Calibri" w:cs="Calibri"/>
                <w:b/>
                <w:bCs/>
                <w:color w:val="auto"/>
              </w:rPr>
              <w:t>Noćenja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3448F32F" w14:textId="77777777" w:rsidR="00785C4D" w:rsidRDefault="00785C4D" w:rsidP="00C352E6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</w:rPr>
              <w:t>Dolasci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6DA623D2" w14:textId="77777777" w:rsidR="00785C4D" w:rsidRDefault="00785C4D" w:rsidP="00C352E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Noćenja</w:t>
            </w:r>
          </w:p>
        </w:tc>
      </w:tr>
      <w:tr w:rsidR="00161FDA" w14:paraId="5BACF2BA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6B9A1D8E" w14:textId="48840B81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Betina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126CD104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31.926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739B46D0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274.735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6F89AE4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29.064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A5AE416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261.587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7BECEFDD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109,85%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4BBAE340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105,03%</w:t>
            </w:r>
          </w:p>
        </w:tc>
      </w:tr>
      <w:tr w:rsidR="00161FDA" w14:paraId="76257A0C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14E8B9AA" w14:textId="23001865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Bilice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3F277E68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7.576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692938D7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56.843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D7680DF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6.217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63AD302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50.414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49BDF86D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121,86%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17F03B73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112,75%</w:t>
            </w:r>
          </w:p>
        </w:tc>
      </w:tr>
      <w:tr w:rsidR="00161FDA" w14:paraId="3060AA74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16C8254F" w14:textId="3C72C15F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Drniš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174C006C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5.090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59B8F5F7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27.884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7C0F08E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4.723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FD939AD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24.217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3B865D44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107,77%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2CB4D51E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115,14%</w:t>
            </w:r>
          </w:p>
        </w:tc>
      </w:tr>
      <w:tr w:rsidR="00161FDA" w14:paraId="0344ED89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0777F3B8" w14:textId="5DE0CD2B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Grebaštica</w:t>
            </w:r>
            <w:proofErr w:type="spellEnd"/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1FCD8993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17.411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2B239AEE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154.420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0FFB5DBA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15.470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39476410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144.262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02D69C33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112,55%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7E32F098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107,04%</w:t>
            </w:r>
          </w:p>
        </w:tc>
      </w:tr>
      <w:tr w:rsidR="00161FDA" w14:paraId="0265A809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065963FC" w14:textId="2250DD8F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Jezera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2E5D6B67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30.210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50EE295F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253.858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5BB5FFBC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26.750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020A5C3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233.847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2F841B35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112,93%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7A149359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108,56%</w:t>
            </w:r>
          </w:p>
        </w:tc>
      </w:tr>
      <w:tr w:rsidR="00161FDA" w14:paraId="46130BC1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10EC0790" w14:textId="0E68BA34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Knin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49EACBD2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2.309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4F9A2416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5.383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7672FF0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1.765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CA7031E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3.885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2E2F9C8C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130,82%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73956A11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138,56%</w:t>
            </w:r>
          </w:p>
        </w:tc>
      </w:tr>
      <w:tr w:rsidR="00161FDA" w14:paraId="04CF13E1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63B6D56F" w14:textId="62543D74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Krapanj</w:t>
            </w:r>
            <w:proofErr w:type="spellEnd"/>
            <w:r w:rsidR="00161FDA">
              <w:rPr>
                <w:rFonts w:ascii="Calibri" w:hAnsi="Calibri" w:cs="Calibri"/>
                <w:b/>
                <w:bCs/>
              </w:rPr>
              <w:t xml:space="preserve"> </w:t>
            </w:r>
            <w:r w:rsidR="007973DF">
              <w:rPr>
                <w:rFonts w:ascii="Calibri" w:hAnsi="Calibri" w:cs="Calibri"/>
                <w:b/>
                <w:bCs/>
              </w:rPr>
              <w:t>–</w:t>
            </w:r>
            <w:r w:rsidR="00161FDA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Brodarica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7826F9DC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24.196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0A4C5467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188.253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D4EA10D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20.065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3C853AF4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162.607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5E336434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120,59%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7497F641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115,77%</w:t>
            </w:r>
          </w:p>
        </w:tc>
      </w:tr>
      <w:tr w:rsidR="00161FDA" w14:paraId="63052138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173A4062" w14:textId="4AF9D15E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Murter</w:t>
            </w:r>
            <w:r w:rsidR="00161FDA">
              <w:rPr>
                <w:rFonts w:ascii="Calibri" w:hAnsi="Calibri" w:cs="Calibri"/>
                <w:b/>
                <w:bCs/>
              </w:rPr>
              <w:t xml:space="preserve"> </w:t>
            </w:r>
            <w:r w:rsidR="007973DF">
              <w:rPr>
                <w:rFonts w:ascii="Calibri" w:hAnsi="Calibri" w:cs="Calibri"/>
                <w:b/>
                <w:bCs/>
              </w:rPr>
              <w:t xml:space="preserve">-  </w:t>
            </w:r>
            <w:r>
              <w:rPr>
                <w:rFonts w:ascii="Calibri" w:hAnsi="Calibri" w:cs="Calibri"/>
                <w:b/>
                <w:bCs/>
              </w:rPr>
              <w:t>Kornati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30C4B86F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61.047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05E44315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464.782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0EE3E6B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53.265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EDD54C7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416.764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3C0A4231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114,61%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709A1ADA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111,52%</w:t>
            </w:r>
          </w:p>
        </w:tc>
      </w:tr>
      <w:tr w:rsidR="00161FDA" w14:paraId="0827731D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56D83D48" w14:textId="6CE1ED78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Pirovac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40B3C820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41.321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4C114CB7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378.991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4EB8E132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42.048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5A41767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412.482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232294E6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98,27%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00B7042A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91,88%</w:t>
            </w:r>
          </w:p>
        </w:tc>
      </w:tr>
      <w:tr w:rsidR="00161FDA" w14:paraId="69FF228D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6C77C752" w14:textId="32600B22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Primošten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4A268B70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108.791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43C02679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741.764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3D90C12E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92.806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54FD7A7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659.967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1311089F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117,22%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0F84856B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112,39%</w:t>
            </w:r>
          </w:p>
        </w:tc>
      </w:tr>
      <w:tr w:rsidR="00161FDA" w14:paraId="2E457D42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7BDD5C67" w14:textId="2997D89E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Rogoznica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762ECBCF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98.032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7C4DAFB8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817.131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4B5B18DC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84.395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00D582DF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726.285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1A0A5B6A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116,16%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1A61A00B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112,51%</w:t>
            </w:r>
          </w:p>
        </w:tc>
      </w:tr>
      <w:tr w:rsidR="00161FDA" w14:paraId="0EF848A5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3AE31219" w14:textId="415DE0E4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Skradin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343A255B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22.753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35B7F52B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71.649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D4535AE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18.215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132943DB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56.981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311CF4E9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124,91%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3EEC6C01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125,74%</w:t>
            </w:r>
          </w:p>
        </w:tc>
      </w:tr>
      <w:tr w:rsidR="00161FDA" w14:paraId="51458391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66079318" w14:textId="49896D35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Šibenik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4BA2DF8D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261.164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42670A46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1.323.821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06020868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213.683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1709439E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1.135.192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5973C2F6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122,22%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490B4AE8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116,62%</w:t>
            </w:r>
          </w:p>
        </w:tc>
      </w:tr>
      <w:tr w:rsidR="00161FDA" w14:paraId="2A59E4E6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72D530FB" w14:textId="35AB44D5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Šibensko-kninska županija</w:t>
            </w:r>
            <w:r w:rsidR="007973DF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77C50F2E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2.726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5DE45D9B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18.743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1CE7F3EE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2.127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0985A52A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14.486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671DFC78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128,16%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046B7AFD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129,39%</w:t>
            </w:r>
          </w:p>
        </w:tc>
      </w:tr>
      <w:tr w:rsidR="00161FDA" w14:paraId="56332DFD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55AF0CBE" w14:textId="0FF6FDAD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Tisno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3788AFEA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38.329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11D16426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282.983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8FBCBDD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31.860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5EC8B0C1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233.841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5431C34A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120,30%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141DCC4C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121,02%</w:t>
            </w:r>
          </w:p>
        </w:tc>
      </w:tr>
      <w:tr w:rsidR="00161FDA" w14:paraId="4B516B02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04782D76" w14:textId="116E820F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Tribunj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1174C696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25.108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47F31D3E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244.992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54B5A891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22.745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5810A2BC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230.795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113FDAE5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110,39%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59BD3970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106,15%</w:t>
            </w:r>
          </w:p>
        </w:tc>
      </w:tr>
      <w:tr w:rsidR="00161FDA" w14:paraId="4FE1EF8B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0D830618" w14:textId="5780335E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Vodice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768D7C70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217.937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2CEBDDF5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1.336.794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FAED0D9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158.986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08F14A9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1.070.285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2C186CBD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137,08%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4010643B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124,90%</w:t>
            </w:r>
          </w:p>
        </w:tc>
      </w:tr>
      <w:tr w:rsidR="00161FDA" w14:paraId="15BCD415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hideMark/>
          </w:tcPr>
          <w:p w14:paraId="29AF859C" w14:textId="6C3F86A5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Zlarin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4DA56A8B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8.655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5DF52B2A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57.557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185CDD7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5.175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53673F2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 w:rsidRPr="00161FDA">
              <w:rPr>
                <w:rFonts w:ascii="Calibri" w:hAnsi="Calibri" w:cs="Calibri"/>
                <w:color w:val="auto"/>
              </w:rPr>
              <w:t>43.377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350ABF4A" w14:textId="77777777" w:rsidR="00785C4D" w:rsidRDefault="00785C4D" w:rsidP="007973DF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167,25%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78595272" w14:textId="77777777" w:rsidR="00785C4D" w:rsidRDefault="00785C4D" w:rsidP="007973D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132,69%</w:t>
            </w:r>
          </w:p>
        </w:tc>
      </w:tr>
      <w:tr w:rsidR="00161FDA" w14:paraId="71CFB850" w14:textId="77777777" w:rsidTr="00726826">
        <w:trPr>
          <w:gridAfter w:val="1"/>
          <w:wAfter w:w="84" w:type="dxa"/>
          <w:trHeight w:val="293"/>
          <w:jc w:val="center"/>
        </w:trPr>
        <w:tc>
          <w:tcPr>
            <w:tcW w:w="1644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8EAADB" w:themeFill="accent1" w:themeFillTint="99"/>
            <w:noWrap/>
            <w:vAlign w:val="bottom"/>
            <w:hideMark/>
          </w:tcPr>
          <w:p w14:paraId="0820D611" w14:textId="77777777" w:rsidR="00785C4D" w:rsidRDefault="00785C4D" w:rsidP="00B93DB2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Ukupno: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8EAADB" w:themeFill="accent1" w:themeFillTint="99"/>
            <w:noWrap/>
            <w:vAlign w:val="bottom"/>
            <w:hideMark/>
          </w:tcPr>
          <w:p w14:paraId="6EC0F2A2" w14:textId="77777777" w:rsidR="00785C4D" w:rsidRDefault="00785C4D" w:rsidP="007973D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1.004.581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8EAADB" w:themeFill="accent1" w:themeFillTint="99"/>
            <w:noWrap/>
            <w:vAlign w:val="bottom"/>
            <w:hideMark/>
          </w:tcPr>
          <w:p w14:paraId="7B293459" w14:textId="77777777" w:rsidR="00785C4D" w:rsidRDefault="00785C4D" w:rsidP="007973D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6.700.583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8EAADB" w:themeFill="accent1" w:themeFillTint="99"/>
            <w:noWrap/>
            <w:vAlign w:val="bottom"/>
            <w:hideMark/>
          </w:tcPr>
          <w:p w14:paraId="76CA3224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161FDA">
              <w:rPr>
                <w:rFonts w:ascii="Calibri" w:hAnsi="Calibri" w:cs="Calibri"/>
                <w:b/>
                <w:bCs/>
                <w:color w:val="auto"/>
              </w:rPr>
              <w:t>829.359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8EAADB" w:themeFill="accent1" w:themeFillTint="99"/>
            <w:noWrap/>
            <w:vAlign w:val="bottom"/>
            <w:hideMark/>
          </w:tcPr>
          <w:p w14:paraId="45F27A00" w14:textId="77777777" w:rsidR="00785C4D" w:rsidRPr="00161FDA" w:rsidRDefault="00785C4D" w:rsidP="007973D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161FDA">
              <w:rPr>
                <w:rFonts w:ascii="Calibri" w:hAnsi="Calibri" w:cs="Calibri"/>
                <w:b/>
                <w:bCs/>
                <w:color w:val="auto"/>
              </w:rPr>
              <w:t>5.881.274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8EAADB" w:themeFill="accent1" w:themeFillTint="99"/>
            <w:noWrap/>
            <w:vAlign w:val="bottom"/>
            <w:hideMark/>
          </w:tcPr>
          <w:p w14:paraId="023F33A3" w14:textId="77777777" w:rsidR="00785C4D" w:rsidRDefault="00785C4D" w:rsidP="007973D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</w:rPr>
              <w:t>121,13%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8EAADB" w:themeFill="accent1" w:themeFillTint="99"/>
            <w:noWrap/>
            <w:vAlign w:val="bottom"/>
            <w:hideMark/>
          </w:tcPr>
          <w:p w14:paraId="4DAC9B54" w14:textId="77777777" w:rsidR="00785C4D" w:rsidRDefault="00785C4D" w:rsidP="007973D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113,93%</w:t>
            </w:r>
          </w:p>
        </w:tc>
      </w:tr>
      <w:tr w:rsidR="00726826" w:rsidRPr="00752BC1" w14:paraId="44978399" w14:textId="77777777" w:rsidTr="00726826">
        <w:tblPrEx>
          <w:jc w:val="left"/>
        </w:tblPrEx>
        <w:trPr>
          <w:trHeight w:val="331"/>
        </w:trPr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45E70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 xml:space="preserve">Izvor: </w:t>
            </w:r>
            <w:proofErr w:type="spellStart"/>
            <w:r w:rsidRPr="00752BC1">
              <w:rPr>
                <w:rFonts w:ascii="Calibri" w:eastAsia="Times New Roman" w:hAnsi="Calibri" w:cs="Calibri"/>
                <w:i/>
                <w:iCs/>
              </w:rPr>
              <w:t>eVisitor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A4B6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B289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F222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DD51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3389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714D0B6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B058BF9" w14:textId="251490B3" w:rsidR="00785C4D" w:rsidRDefault="007973DF" w:rsidP="00785C4D">
      <w:r>
        <w:t xml:space="preserve">*TZ Šibensko-kninske županije evidentira turistički promet za područje </w:t>
      </w:r>
      <w:r w:rsidR="00093CEA">
        <w:t xml:space="preserve">onih </w:t>
      </w:r>
      <w:r>
        <w:t>gradova i općina koje nemaju osnovane lokalne turističke zajednice.</w:t>
      </w:r>
    </w:p>
    <w:p w14:paraId="3F1BB943" w14:textId="598ADB9C" w:rsidR="00785C4D" w:rsidRDefault="00726826" w:rsidP="00785C4D">
      <w:pPr>
        <w:rPr>
          <w:rFonts w:ascii="Calibri" w:eastAsia="Times New Roman" w:hAnsi="Calibri" w:cs="Calibri"/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9E81EDB" wp14:editId="5DEECB55">
            <wp:simplePos x="0" y="0"/>
            <wp:positionH relativeFrom="margin">
              <wp:posOffset>-193040</wp:posOffset>
            </wp:positionH>
            <wp:positionV relativeFrom="paragraph">
              <wp:posOffset>146685</wp:posOffset>
            </wp:positionV>
            <wp:extent cx="5966460" cy="2372995"/>
            <wp:effectExtent l="0" t="0" r="15240" b="8255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BC1">
        <w:rPr>
          <w:rFonts w:ascii="Calibri" w:eastAsia="Times New Roman" w:hAnsi="Calibri" w:cs="Calibri"/>
          <w:i/>
          <w:iCs/>
        </w:rPr>
        <w:t xml:space="preserve">Izvor: </w:t>
      </w:r>
      <w:proofErr w:type="spellStart"/>
      <w:r w:rsidRPr="00752BC1">
        <w:rPr>
          <w:rFonts w:ascii="Calibri" w:eastAsia="Times New Roman" w:hAnsi="Calibri" w:cs="Calibri"/>
          <w:i/>
          <w:iCs/>
        </w:rPr>
        <w:t>eVisitor</w:t>
      </w:r>
      <w:proofErr w:type="spellEnd"/>
    </w:p>
    <w:p w14:paraId="30BFEC55" w14:textId="77777777" w:rsidR="00726826" w:rsidRDefault="00726826" w:rsidP="00785C4D"/>
    <w:p w14:paraId="61D7B570" w14:textId="77777777" w:rsidR="00D77BCB" w:rsidRDefault="00D77BCB" w:rsidP="00227900">
      <w:pPr>
        <w:pStyle w:val="Naslov2"/>
        <w:ind w:left="28" w:firstLine="114"/>
        <w:rPr>
          <w:u w:val="none"/>
        </w:rPr>
      </w:pPr>
    </w:p>
    <w:p w14:paraId="6471BB69" w14:textId="77886709" w:rsidR="006510FC" w:rsidRPr="00CC721E" w:rsidRDefault="00227900" w:rsidP="00227900">
      <w:pPr>
        <w:pStyle w:val="Naslov2"/>
        <w:ind w:left="28" w:firstLine="114"/>
        <w:rPr>
          <w:u w:val="none"/>
        </w:rPr>
      </w:pPr>
      <w:r>
        <w:rPr>
          <w:u w:val="none"/>
        </w:rPr>
        <w:t>2.2.</w:t>
      </w:r>
      <w:r w:rsidR="00CC721E">
        <w:rPr>
          <w:u w:val="none"/>
        </w:rPr>
        <w:t xml:space="preserve"> </w:t>
      </w:r>
      <w:r w:rsidR="007F3E6B" w:rsidRPr="00CC721E">
        <w:rPr>
          <w:u w:val="none"/>
        </w:rPr>
        <w:t xml:space="preserve">Turistički promet po vrsti smještajnih objekata </w:t>
      </w:r>
      <w:r w:rsidR="00306FBE">
        <w:rPr>
          <w:u w:val="none"/>
        </w:rPr>
        <w:t>(</w:t>
      </w:r>
      <w:r w:rsidR="007F3E6B" w:rsidRPr="00CC721E">
        <w:rPr>
          <w:u w:val="none"/>
        </w:rPr>
        <w:t>siječanj</w:t>
      </w:r>
      <w:r w:rsidR="00306FBE">
        <w:rPr>
          <w:u w:val="none"/>
        </w:rPr>
        <w:t xml:space="preserve"> </w:t>
      </w:r>
      <w:r w:rsidR="007F3E6B" w:rsidRPr="00CC721E">
        <w:rPr>
          <w:u w:val="none"/>
        </w:rPr>
        <w:t>-</w:t>
      </w:r>
      <w:r w:rsidR="00306FBE">
        <w:rPr>
          <w:u w:val="none"/>
        </w:rPr>
        <w:t xml:space="preserve"> </w:t>
      </w:r>
      <w:r w:rsidR="007F3E6B" w:rsidRPr="00CC721E">
        <w:rPr>
          <w:u w:val="none"/>
        </w:rPr>
        <w:t>listopad 202</w:t>
      </w:r>
      <w:r w:rsidR="00785C4D" w:rsidRPr="00CC721E">
        <w:rPr>
          <w:u w:val="none"/>
        </w:rPr>
        <w:t>2</w:t>
      </w:r>
      <w:r w:rsidR="00A10AA6">
        <w:rPr>
          <w:u w:val="none"/>
        </w:rPr>
        <w:t>/2021</w:t>
      </w:r>
      <w:r w:rsidR="007F3E6B" w:rsidRPr="00CC721E">
        <w:rPr>
          <w:u w:val="none"/>
        </w:rPr>
        <w:t>.</w:t>
      </w:r>
      <w:r w:rsidR="00306FBE">
        <w:rPr>
          <w:u w:val="none"/>
        </w:rPr>
        <w:t>)</w:t>
      </w:r>
      <w:r w:rsidR="007F3E6B" w:rsidRPr="00CC721E">
        <w:rPr>
          <w:u w:val="none"/>
        </w:rPr>
        <w:t xml:space="preserve">   </w:t>
      </w:r>
    </w:p>
    <w:p w14:paraId="7A2F85F4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239F7E" w14:textId="0DC93588" w:rsidR="00785C4D" w:rsidRDefault="007F3E6B" w:rsidP="00785C4D">
      <w:pPr>
        <w:spacing w:after="0" w:line="259" w:lineRule="auto"/>
        <w:ind w:left="3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2E74B5"/>
          <w:sz w:val="20"/>
        </w:rPr>
        <w:t xml:space="preserve"> </w:t>
      </w:r>
      <w:r>
        <w:rPr>
          <w:b/>
          <w:color w:val="2F5496"/>
        </w:rPr>
        <w:t xml:space="preserve"> </w:t>
      </w:r>
    </w:p>
    <w:tbl>
      <w:tblPr>
        <w:tblW w:w="9445" w:type="dxa"/>
        <w:jc w:val="center"/>
        <w:tblLook w:val="04A0" w:firstRow="1" w:lastRow="0" w:firstColumn="1" w:lastColumn="0" w:noHBand="0" w:noVBand="1"/>
      </w:tblPr>
      <w:tblGrid>
        <w:gridCol w:w="1742"/>
        <w:gridCol w:w="25"/>
        <w:gridCol w:w="1209"/>
        <w:gridCol w:w="143"/>
        <w:gridCol w:w="1276"/>
        <w:gridCol w:w="57"/>
        <w:gridCol w:w="1028"/>
        <w:gridCol w:w="661"/>
        <w:gridCol w:w="947"/>
        <w:gridCol w:w="336"/>
        <w:gridCol w:w="796"/>
        <w:gridCol w:w="989"/>
        <w:gridCol w:w="147"/>
        <w:gridCol w:w="89"/>
      </w:tblGrid>
      <w:tr w:rsidR="00C352E6" w14:paraId="44FB5C80" w14:textId="77777777" w:rsidTr="00726826">
        <w:trPr>
          <w:gridAfter w:val="1"/>
          <w:wAfter w:w="84" w:type="dxa"/>
          <w:trHeight w:val="191"/>
          <w:jc w:val="center"/>
        </w:trPr>
        <w:tc>
          <w:tcPr>
            <w:tcW w:w="1742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1CAA6284" w14:textId="76008D13" w:rsidR="00785C4D" w:rsidRPr="00AD428A" w:rsidRDefault="00AD428A" w:rsidP="00C352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D428A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2653" w:type="dxa"/>
            <w:gridSpan w:val="4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4F922F34" w14:textId="77777777" w:rsidR="00785C4D" w:rsidRDefault="00785C4D" w:rsidP="00C352E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01.01.2022.-01.11.2022.</w:t>
            </w:r>
          </w:p>
        </w:tc>
        <w:tc>
          <w:tcPr>
            <w:tcW w:w="2693" w:type="dxa"/>
            <w:gridSpan w:val="4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3629C225" w14:textId="77777777" w:rsidR="00785C4D" w:rsidRPr="00874341" w:rsidRDefault="00785C4D" w:rsidP="00C352E6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874341">
              <w:rPr>
                <w:rFonts w:ascii="Calibri" w:hAnsi="Calibri" w:cs="Calibri"/>
                <w:b/>
                <w:bCs/>
                <w:color w:val="auto"/>
              </w:rPr>
              <w:t>01.01.2021.-01.11.2021.</w:t>
            </w:r>
          </w:p>
        </w:tc>
        <w:tc>
          <w:tcPr>
            <w:tcW w:w="2268" w:type="dxa"/>
            <w:gridSpan w:val="4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7B09E0A0" w14:textId="77777777" w:rsidR="00785C4D" w:rsidRDefault="00785C4D" w:rsidP="00C352E6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</w:rPr>
              <w:t>Godišnji indeks</w:t>
            </w:r>
          </w:p>
        </w:tc>
      </w:tr>
      <w:tr w:rsidR="00C352E6" w14:paraId="4ADC0147" w14:textId="77777777" w:rsidTr="00726826">
        <w:trPr>
          <w:gridAfter w:val="1"/>
          <w:wAfter w:w="84" w:type="dxa"/>
          <w:trHeight w:val="191"/>
          <w:jc w:val="center"/>
        </w:trPr>
        <w:tc>
          <w:tcPr>
            <w:tcW w:w="1742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vAlign w:val="center"/>
            <w:hideMark/>
          </w:tcPr>
          <w:p w14:paraId="7A18766F" w14:textId="77777777" w:rsidR="00785C4D" w:rsidRDefault="00785C4D" w:rsidP="00C352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17847BA9" w14:textId="77777777" w:rsidR="00785C4D" w:rsidRDefault="00785C4D" w:rsidP="00C352E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Dolasci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5088B545" w14:textId="77777777" w:rsidR="00785C4D" w:rsidRDefault="00785C4D" w:rsidP="00C352E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Noćenja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279EFEB8" w14:textId="77777777" w:rsidR="00785C4D" w:rsidRPr="00874341" w:rsidRDefault="00785C4D" w:rsidP="00C352E6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874341">
              <w:rPr>
                <w:rFonts w:ascii="Calibri" w:hAnsi="Calibri" w:cs="Calibri"/>
                <w:b/>
                <w:bCs/>
                <w:color w:val="auto"/>
              </w:rPr>
              <w:t>Dolasci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199EACD7" w14:textId="77777777" w:rsidR="00785C4D" w:rsidRPr="00874341" w:rsidRDefault="00785C4D" w:rsidP="00C352E6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874341">
              <w:rPr>
                <w:rFonts w:ascii="Calibri" w:hAnsi="Calibri" w:cs="Calibri"/>
                <w:b/>
                <w:bCs/>
                <w:color w:val="auto"/>
              </w:rPr>
              <w:t>Noćenja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77597F55" w14:textId="77777777" w:rsidR="00785C4D" w:rsidRDefault="00785C4D" w:rsidP="00C352E6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</w:rPr>
              <w:t>Dolasci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3F76C7CE" w14:textId="77777777" w:rsidR="00785C4D" w:rsidRDefault="00785C4D" w:rsidP="00C352E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Noćenja</w:t>
            </w:r>
          </w:p>
        </w:tc>
      </w:tr>
      <w:tr w:rsidR="00C352E6" w14:paraId="0AB7FF7F" w14:textId="77777777" w:rsidTr="00726826">
        <w:trPr>
          <w:gridAfter w:val="1"/>
          <w:wAfter w:w="84" w:type="dxa"/>
          <w:trHeight w:val="191"/>
          <w:jc w:val="center"/>
        </w:trPr>
        <w:tc>
          <w:tcPr>
            <w:tcW w:w="174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529D9A8" w14:textId="77777777" w:rsidR="00785C4D" w:rsidRDefault="00785C4D" w:rsidP="00AD428A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Hoteli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618FEC34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69656F90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929.754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375DDFF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168.538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0BD2750E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704.699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23E13F7A" w14:textId="77777777" w:rsidR="00785C4D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142,46%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134CF74D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131,94%</w:t>
            </w:r>
          </w:p>
        </w:tc>
      </w:tr>
      <w:tr w:rsidR="00C352E6" w14:paraId="24766DBF" w14:textId="77777777" w:rsidTr="00726826">
        <w:trPr>
          <w:gridAfter w:val="1"/>
          <w:wAfter w:w="84" w:type="dxa"/>
          <w:trHeight w:val="191"/>
          <w:jc w:val="center"/>
        </w:trPr>
        <w:tc>
          <w:tcPr>
            <w:tcW w:w="174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4FD1594B" w14:textId="77777777" w:rsidR="00785C4D" w:rsidRDefault="00785C4D" w:rsidP="00AD428A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Kampovi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2D5B67E4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26AD60E8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875.792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46B7E45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114.509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0AD7FCAE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748.381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1B0549FF" w14:textId="77777777" w:rsidR="00785C4D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116,63%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34F48A9D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117,02%</w:t>
            </w:r>
          </w:p>
        </w:tc>
      </w:tr>
      <w:tr w:rsidR="00C352E6" w14:paraId="658D223D" w14:textId="77777777" w:rsidTr="00726826">
        <w:trPr>
          <w:gridAfter w:val="1"/>
          <w:wAfter w:w="84" w:type="dxa"/>
          <w:trHeight w:val="191"/>
          <w:jc w:val="center"/>
        </w:trPr>
        <w:tc>
          <w:tcPr>
            <w:tcW w:w="174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E5D0184" w14:textId="697AAEEB" w:rsidR="00785C4D" w:rsidRDefault="00785C4D" w:rsidP="00AD428A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Objekti na </w:t>
            </w:r>
            <w:r w:rsidR="00C352E6">
              <w:rPr>
                <w:rFonts w:ascii="Calibri" w:hAnsi="Calibri" w:cs="Calibri"/>
                <w:b/>
                <w:bCs/>
              </w:rPr>
              <w:t xml:space="preserve">seoskom </w:t>
            </w:r>
            <w:r>
              <w:rPr>
                <w:rFonts w:ascii="Calibri" w:hAnsi="Calibri" w:cs="Calibri"/>
                <w:b/>
                <w:bCs/>
              </w:rPr>
              <w:t>domaćinstvu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01100996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5F4C70DE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11.106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1292E964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1.750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910601F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6.223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744440FA" w14:textId="77777777" w:rsidR="00785C4D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140,06%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797DAE1A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178,47%</w:t>
            </w:r>
          </w:p>
        </w:tc>
      </w:tr>
      <w:tr w:rsidR="00C352E6" w14:paraId="3BE4D2A9" w14:textId="77777777" w:rsidTr="00726826">
        <w:trPr>
          <w:gridAfter w:val="1"/>
          <w:wAfter w:w="84" w:type="dxa"/>
          <w:trHeight w:val="191"/>
          <w:jc w:val="center"/>
        </w:trPr>
        <w:tc>
          <w:tcPr>
            <w:tcW w:w="174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26775AB" w14:textId="77777777" w:rsidR="00785C4D" w:rsidRDefault="00785C4D" w:rsidP="00AD428A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Objekti u domaćinstvu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061A1676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435.179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31DC71BA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3.110.474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103C3A2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368.799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3875209A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2.689.270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00708C71" w14:textId="77777777" w:rsidR="00785C4D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118,00%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78C86C04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115,66%</w:t>
            </w:r>
          </w:p>
        </w:tc>
      </w:tr>
      <w:tr w:rsidR="00C352E6" w14:paraId="2F108AA1" w14:textId="77777777" w:rsidTr="00726826">
        <w:trPr>
          <w:gridAfter w:val="1"/>
          <w:wAfter w:w="84" w:type="dxa"/>
          <w:trHeight w:val="191"/>
          <w:jc w:val="center"/>
        </w:trPr>
        <w:tc>
          <w:tcPr>
            <w:tcW w:w="174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5472707D" w14:textId="20C530F4" w:rsidR="00785C4D" w:rsidRDefault="00785C4D" w:rsidP="00AD428A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Ostali ugostiteljski objekti za smještaj</w:t>
            </w:r>
            <w:r w:rsidR="00C352E6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4552561C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02BE3CD4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275.363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57303D86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43.195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0B51379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229.998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6DB8F8F9" w14:textId="77777777" w:rsidR="00785C4D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121,18%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6C345793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119,72%</w:t>
            </w:r>
          </w:p>
        </w:tc>
      </w:tr>
      <w:tr w:rsidR="00C352E6" w14:paraId="34873D86" w14:textId="77777777" w:rsidTr="00726826">
        <w:trPr>
          <w:gridAfter w:val="1"/>
          <w:wAfter w:w="84" w:type="dxa"/>
          <w:trHeight w:val="191"/>
          <w:jc w:val="center"/>
        </w:trPr>
        <w:tc>
          <w:tcPr>
            <w:tcW w:w="174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8A30F71" w14:textId="77777777" w:rsidR="00785C4D" w:rsidRDefault="00785C4D" w:rsidP="00AD428A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Ostalo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12942A6F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592CA9A2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2.333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174865E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156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0E5387D0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2.179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358DEADD" w14:textId="77777777" w:rsidR="00785C4D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100,00%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2077F1E2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107,07%</w:t>
            </w:r>
          </w:p>
        </w:tc>
      </w:tr>
      <w:tr w:rsidR="00C352E6" w14:paraId="5AC57160" w14:textId="77777777" w:rsidTr="00726826">
        <w:trPr>
          <w:gridAfter w:val="1"/>
          <w:wAfter w:w="84" w:type="dxa"/>
          <w:trHeight w:val="191"/>
          <w:jc w:val="center"/>
        </w:trPr>
        <w:tc>
          <w:tcPr>
            <w:tcW w:w="174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43501007" w14:textId="77777777" w:rsidR="00785C4D" w:rsidRDefault="00785C4D" w:rsidP="00AD428A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Restorani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7183A7EB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62CDD83B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0DED4500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20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27CC440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73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6781AE61" w14:textId="77777777" w:rsidR="00785C4D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30,00%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750BA4FD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49,32%</w:t>
            </w:r>
          </w:p>
        </w:tc>
      </w:tr>
      <w:tr w:rsidR="00C352E6" w14:paraId="25BA001B" w14:textId="77777777" w:rsidTr="00726826">
        <w:trPr>
          <w:gridAfter w:val="1"/>
          <w:wAfter w:w="84" w:type="dxa"/>
          <w:trHeight w:val="191"/>
          <w:jc w:val="center"/>
        </w:trPr>
        <w:tc>
          <w:tcPr>
            <w:tcW w:w="174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639B4644" w14:textId="47F3D3D0" w:rsidR="00785C4D" w:rsidRDefault="00785C4D" w:rsidP="00AD428A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Ukupno komercijalni smještaj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56E3891A" w14:textId="77777777" w:rsidR="00785C4D" w:rsidRDefault="00785C4D" w:rsidP="00AD428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863.777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720F8196" w14:textId="77777777" w:rsidR="00785C4D" w:rsidRDefault="00785C4D" w:rsidP="00AD428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5.204.858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57EB3AD9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874341">
              <w:rPr>
                <w:rFonts w:ascii="Calibri" w:hAnsi="Calibri" w:cs="Calibri"/>
                <w:b/>
                <w:bCs/>
                <w:color w:val="auto"/>
              </w:rPr>
              <w:t>696.967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763D6B46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874341">
              <w:rPr>
                <w:rFonts w:ascii="Calibri" w:hAnsi="Calibri" w:cs="Calibri"/>
                <w:b/>
                <w:bCs/>
                <w:color w:val="auto"/>
              </w:rPr>
              <w:t>4.380.823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2D495178" w14:textId="77777777" w:rsidR="00785C4D" w:rsidRDefault="00785C4D" w:rsidP="00AD428A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</w:rPr>
              <w:t>123,93%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70C737F1" w14:textId="77777777" w:rsidR="00785C4D" w:rsidRDefault="00785C4D" w:rsidP="00AD428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118,81%</w:t>
            </w:r>
          </w:p>
        </w:tc>
      </w:tr>
      <w:tr w:rsidR="00C352E6" w14:paraId="7E98B9F9" w14:textId="77777777" w:rsidTr="00726826">
        <w:trPr>
          <w:gridAfter w:val="1"/>
          <w:wAfter w:w="84" w:type="dxa"/>
          <w:trHeight w:val="191"/>
          <w:jc w:val="center"/>
        </w:trPr>
        <w:tc>
          <w:tcPr>
            <w:tcW w:w="174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vAlign w:val="center"/>
            <w:hideMark/>
          </w:tcPr>
          <w:p w14:paraId="6BA2C07B" w14:textId="77777777" w:rsidR="00785C4D" w:rsidRDefault="00785C4D" w:rsidP="00AD428A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Nekomercijalni smještaj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5DBF231F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08B34098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791.581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5FC1C303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33.199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76321FC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832.519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211B767F" w14:textId="77777777" w:rsidR="00785C4D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100,63%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359DB796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95,08%</w:t>
            </w:r>
          </w:p>
        </w:tc>
      </w:tr>
      <w:tr w:rsidR="00C352E6" w14:paraId="364ACCA8" w14:textId="77777777" w:rsidTr="00726826">
        <w:trPr>
          <w:gridAfter w:val="1"/>
          <w:wAfter w:w="84" w:type="dxa"/>
          <w:trHeight w:val="191"/>
          <w:jc w:val="center"/>
        </w:trPr>
        <w:tc>
          <w:tcPr>
            <w:tcW w:w="174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vAlign w:val="center"/>
            <w:hideMark/>
          </w:tcPr>
          <w:p w14:paraId="44238669" w14:textId="77777777" w:rsidR="00785C4D" w:rsidRDefault="00785C4D" w:rsidP="00AD428A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Nautika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21E834DA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107.395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9E2F3" w:themeFill="accent1" w:themeFillTint="33"/>
            <w:noWrap/>
            <w:vAlign w:val="center"/>
            <w:hideMark/>
          </w:tcPr>
          <w:p w14:paraId="64404657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704.144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10D76BD3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99.193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33502690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 w:rsidRPr="00874341">
              <w:rPr>
                <w:rFonts w:ascii="Calibri" w:hAnsi="Calibri" w:cs="Calibri"/>
                <w:color w:val="auto"/>
              </w:rPr>
              <w:t>667.932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24E442E6" w14:textId="77777777" w:rsidR="00785C4D" w:rsidRDefault="00785C4D" w:rsidP="00AD428A">
            <w:pPr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108,27%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5DCE4" w:themeFill="text2" w:themeFillTint="33"/>
            <w:noWrap/>
            <w:vAlign w:val="center"/>
            <w:hideMark/>
          </w:tcPr>
          <w:p w14:paraId="63E72A33" w14:textId="77777777" w:rsidR="00785C4D" w:rsidRDefault="00785C4D" w:rsidP="00AD42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105,42%</w:t>
            </w:r>
          </w:p>
        </w:tc>
      </w:tr>
      <w:tr w:rsidR="00C352E6" w14:paraId="4BFA491C" w14:textId="77777777" w:rsidTr="00726826">
        <w:trPr>
          <w:gridAfter w:val="1"/>
          <w:wAfter w:w="84" w:type="dxa"/>
          <w:trHeight w:val="191"/>
          <w:jc w:val="center"/>
        </w:trPr>
        <w:tc>
          <w:tcPr>
            <w:tcW w:w="174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6E9A129C" w14:textId="77777777" w:rsidR="00785C4D" w:rsidRDefault="00785C4D" w:rsidP="00AD428A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Ukupno: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27C8D2C0" w14:textId="77777777" w:rsidR="00785C4D" w:rsidRDefault="00785C4D" w:rsidP="00AD428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1.004.581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5E49CEC3" w14:textId="77777777" w:rsidR="00785C4D" w:rsidRDefault="00785C4D" w:rsidP="00AD428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6.700.583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508E05D3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874341">
              <w:rPr>
                <w:rFonts w:ascii="Calibri" w:hAnsi="Calibri" w:cs="Calibri"/>
                <w:b/>
                <w:bCs/>
                <w:color w:val="auto"/>
              </w:rPr>
              <w:t>829.359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73825A92" w14:textId="77777777" w:rsidR="00785C4D" w:rsidRPr="00874341" w:rsidRDefault="00785C4D" w:rsidP="00AD428A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874341">
              <w:rPr>
                <w:rFonts w:ascii="Calibri" w:hAnsi="Calibri" w:cs="Calibri"/>
                <w:b/>
                <w:bCs/>
                <w:color w:val="auto"/>
              </w:rPr>
              <w:t>5.881.274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6AD99AF5" w14:textId="77777777" w:rsidR="00785C4D" w:rsidRDefault="00785C4D" w:rsidP="00AD428A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</w:rPr>
              <w:t>121,13%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5" w:themeFillTint="99"/>
            <w:noWrap/>
            <w:vAlign w:val="center"/>
            <w:hideMark/>
          </w:tcPr>
          <w:p w14:paraId="391A9606" w14:textId="77777777" w:rsidR="00785C4D" w:rsidRDefault="00785C4D" w:rsidP="00AD428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113,93%</w:t>
            </w:r>
          </w:p>
        </w:tc>
      </w:tr>
      <w:tr w:rsidR="00726826" w:rsidRPr="00752BC1" w14:paraId="46A4890A" w14:textId="77777777" w:rsidTr="00726826">
        <w:tblPrEx>
          <w:jc w:val="left"/>
        </w:tblPrEx>
        <w:trPr>
          <w:trHeight w:val="162"/>
        </w:trPr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762EB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 xml:space="preserve">Izvor: </w:t>
            </w:r>
            <w:proofErr w:type="spellStart"/>
            <w:r w:rsidRPr="00752BC1">
              <w:rPr>
                <w:rFonts w:ascii="Calibri" w:eastAsia="Times New Roman" w:hAnsi="Calibri" w:cs="Calibri"/>
                <w:i/>
                <w:iCs/>
              </w:rPr>
              <w:t>eVisitor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AF68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010D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0227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4F02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EC73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A5AC0D5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0A795E2" w14:textId="77777777" w:rsidR="00726826" w:rsidRDefault="00726826">
      <w:pPr>
        <w:spacing w:after="0" w:line="223" w:lineRule="auto"/>
        <w:ind w:left="33" w:right="9021" w:firstLine="0"/>
      </w:pPr>
    </w:p>
    <w:p w14:paraId="5DC85924" w14:textId="46AB247F" w:rsidR="00C352E6" w:rsidRDefault="00C352E6" w:rsidP="00C352E6">
      <w:r>
        <w:t>*Ostali ugostiteljski objekti s</w:t>
      </w:r>
      <w:r w:rsidR="00A75751">
        <w:t>u</w:t>
      </w:r>
      <w:r>
        <w:t xml:space="preserve"> objekt</w:t>
      </w:r>
      <w:r w:rsidR="00A75751">
        <w:t>i</w:t>
      </w:r>
      <w:r>
        <w:t xml:space="preserve"> kategorizirane kao „Druga vrsta – skupina kampovi“.</w:t>
      </w:r>
    </w:p>
    <w:p w14:paraId="5444683E" w14:textId="11D93AF0" w:rsidR="006510FC" w:rsidRDefault="006510FC">
      <w:pPr>
        <w:spacing w:after="0" w:line="259" w:lineRule="auto"/>
        <w:ind w:left="33" w:right="-340" w:firstLine="0"/>
        <w:jc w:val="left"/>
      </w:pPr>
    </w:p>
    <w:p w14:paraId="55B6D709" w14:textId="4730024B" w:rsidR="00785C4D" w:rsidRDefault="00785C4D">
      <w:pPr>
        <w:spacing w:after="0" w:line="259" w:lineRule="auto"/>
        <w:ind w:left="33" w:right="-340" w:firstLine="0"/>
        <w:jc w:val="left"/>
      </w:pPr>
    </w:p>
    <w:p w14:paraId="17D4DD60" w14:textId="5C3D7574" w:rsidR="00785C4D" w:rsidRDefault="00785C4D">
      <w:pPr>
        <w:spacing w:after="0" w:line="259" w:lineRule="auto"/>
        <w:ind w:left="33" w:right="-340" w:firstLine="0"/>
        <w:jc w:val="left"/>
      </w:pPr>
    </w:p>
    <w:p w14:paraId="3CCFCB37" w14:textId="0AB3E249" w:rsidR="00785C4D" w:rsidRDefault="00785C4D">
      <w:pPr>
        <w:spacing w:after="0" w:line="259" w:lineRule="auto"/>
        <w:ind w:left="33" w:right="-340" w:firstLine="0"/>
        <w:jc w:val="left"/>
      </w:pPr>
    </w:p>
    <w:p w14:paraId="31FCD42D" w14:textId="2FEAC3F4" w:rsidR="00785C4D" w:rsidRDefault="00785C4D">
      <w:pPr>
        <w:spacing w:after="0" w:line="259" w:lineRule="auto"/>
        <w:ind w:left="33" w:right="-340" w:firstLine="0"/>
        <w:jc w:val="left"/>
      </w:pPr>
      <w:r>
        <w:rPr>
          <w:noProof/>
        </w:rPr>
        <w:lastRenderedPageBreak/>
        <w:drawing>
          <wp:inline distT="0" distB="0" distL="0" distR="0" wp14:anchorId="5C6C393C" wp14:editId="64E67C7D">
            <wp:extent cx="5918200" cy="3337560"/>
            <wp:effectExtent l="0" t="0" r="6350" b="15240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F8253A62-E214-4098-AE35-86803B2645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767"/>
        <w:gridCol w:w="1209"/>
        <w:gridCol w:w="1476"/>
        <w:gridCol w:w="1689"/>
        <w:gridCol w:w="1283"/>
        <w:gridCol w:w="1785"/>
        <w:gridCol w:w="236"/>
      </w:tblGrid>
      <w:tr w:rsidR="00726826" w:rsidRPr="00752BC1" w14:paraId="3F69A267" w14:textId="77777777" w:rsidTr="00577638">
        <w:trPr>
          <w:trHeight w:val="331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6B744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 xml:space="preserve">Izvor: </w:t>
            </w:r>
            <w:proofErr w:type="spellStart"/>
            <w:r w:rsidRPr="00752BC1">
              <w:rPr>
                <w:rFonts w:ascii="Calibri" w:eastAsia="Times New Roman" w:hAnsi="Calibri" w:cs="Calibri"/>
                <w:i/>
                <w:iCs/>
              </w:rPr>
              <w:t>eVisitor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B280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A9A6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1448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D2DE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57C7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B0E51ED" w14:textId="77777777" w:rsidR="00726826" w:rsidRPr="00752BC1" w:rsidRDefault="00726826" w:rsidP="0057763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B366CB9" w14:textId="21F5E59A" w:rsidR="00785C4D" w:rsidRDefault="00785C4D">
      <w:pPr>
        <w:spacing w:after="0" w:line="259" w:lineRule="auto"/>
        <w:ind w:left="33" w:right="-340" w:firstLine="0"/>
        <w:jc w:val="left"/>
      </w:pPr>
    </w:p>
    <w:p w14:paraId="333F55CF" w14:textId="77777777" w:rsidR="00446DC8" w:rsidRDefault="00446DC8" w:rsidP="00446DC8">
      <w:pPr>
        <w:pStyle w:val="Naslov1"/>
        <w:spacing w:after="10" w:line="248" w:lineRule="auto"/>
        <w:ind w:left="28"/>
      </w:pPr>
    </w:p>
    <w:p w14:paraId="4EF4A8DE" w14:textId="7D6DD8A7" w:rsidR="00446DC8" w:rsidRDefault="00227900" w:rsidP="00227900">
      <w:pPr>
        <w:pStyle w:val="Naslov1"/>
        <w:spacing w:after="10" w:line="248" w:lineRule="auto"/>
        <w:ind w:left="28" w:firstLine="114"/>
      </w:pPr>
      <w:r>
        <w:t>2.3.</w:t>
      </w:r>
      <w:r w:rsidR="00446DC8">
        <w:t xml:space="preserve"> Segmentacija emitivnih tržišta za Šibensko-kninsku županiju </w:t>
      </w:r>
    </w:p>
    <w:p w14:paraId="71760A1A" w14:textId="586E7A62" w:rsidR="00785C4D" w:rsidRDefault="00785C4D">
      <w:pPr>
        <w:spacing w:after="0" w:line="259" w:lineRule="auto"/>
        <w:ind w:left="33" w:right="-340" w:firstLine="0"/>
        <w:jc w:val="left"/>
      </w:pPr>
    </w:p>
    <w:p w14:paraId="40E633E3" w14:textId="77777777" w:rsidR="00446DC8" w:rsidRDefault="00446DC8" w:rsidP="00446DC8">
      <w:pPr>
        <w:ind w:left="28" w:right="14" w:hanging="28"/>
      </w:pPr>
      <w:r>
        <w:t xml:space="preserve">Imajući u vidu dinamiku promjena trendova u turizmu i krajnju nestabilnost turističke ponude na emitivnim tržištima, uzrokovane kako vanjskim, tako i unutarnjim faktorima, cjelokupna marketinška strategija mora biti fleksibilna i prilagođavati se trenutnoj situaciji na svakom emitivnom tržištu.  </w:t>
      </w:r>
    </w:p>
    <w:p w14:paraId="5A615D96" w14:textId="77777777" w:rsidR="00446DC8" w:rsidRDefault="00446DC8" w:rsidP="00446DC8">
      <w:pPr>
        <w:spacing w:after="59"/>
        <w:ind w:left="28" w:right="14" w:hanging="28"/>
      </w:pPr>
      <w:r>
        <w:t xml:space="preserve">U cilju racionalizacije marketinških izdataka potrebno je segmentirati najznačajnija emitivna tržišta za područje Šibensko kninske županije na:  </w:t>
      </w:r>
    </w:p>
    <w:p w14:paraId="64502054" w14:textId="0B5CACD5" w:rsidR="00446DC8" w:rsidRDefault="00446DC8" w:rsidP="00446DC8">
      <w:pPr>
        <w:pStyle w:val="Odlomakpopisa"/>
        <w:numPr>
          <w:ilvl w:val="0"/>
          <w:numId w:val="13"/>
        </w:numPr>
        <w:spacing w:after="51"/>
        <w:ind w:right="14"/>
      </w:pPr>
      <w:r>
        <w:t xml:space="preserve">primarna turistička tržišta </w:t>
      </w:r>
    </w:p>
    <w:p w14:paraId="70F51260" w14:textId="45342E1E" w:rsidR="00446DC8" w:rsidRDefault="00446DC8" w:rsidP="00446DC8">
      <w:pPr>
        <w:pStyle w:val="Odlomakpopisa"/>
        <w:numPr>
          <w:ilvl w:val="0"/>
          <w:numId w:val="13"/>
        </w:numPr>
        <w:spacing w:after="49"/>
        <w:ind w:right="14"/>
      </w:pPr>
      <w:r>
        <w:t xml:space="preserve">sekundarna turistička tržišta  </w:t>
      </w:r>
    </w:p>
    <w:p w14:paraId="04CEE13E" w14:textId="31ECF4E7" w:rsidR="00446DC8" w:rsidRDefault="00446DC8" w:rsidP="00446DC8">
      <w:pPr>
        <w:pStyle w:val="Odlomakpopisa"/>
        <w:numPr>
          <w:ilvl w:val="0"/>
          <w:numId w:val="13"/>
        </w:numPr>
        <w:ind w:right="14"/>
      </w:pPr>
      <w:r>
        <w:t xml:space="preserve">tercijarna turistička tržišta </w:t>
      </w:r>
    </w:p>
    <w:p w14:paraId="3B2AA842" w14:textId="77777777" w:rsidR="00446DC8" w:rsidRDefault="00446DC8" w:rsidP="00446DC8">
      <w:pPr>
        <w:spacing w:after="0" w:line="259" w:lineRule="auto"/>
        <w:ind w:left="753" w:firstLine="0"/>
        <w:jc w:val="left"/>
      </w:pPr>
    </w:p>
    <w:p w14:paraId="6E85D0FA" w14:textId="4C84B336" w:rsidR="00446DC8" w:rsidRDefault="00446DC8" w:rsidP="00446DC8">
      <w:pPr>
        <w:ind w:left="28" w:right="14" w:hanging="28"/>
      </w:pPr>
      <w:r>
        <w:t xml:space="preserve">Navedena klasifikacija vidljiva je u tablici koja prikazuje strukturu noćenja i dolazaka prema zemlji porijekla gostiju. </w:t>
      </w:r>
    </w:p>
    <w:p w14:paraId="655AB663" w14:textId="19DBEDE5" w:rsidR="00446DC8" w:rsidRDefault="00446DC8" w:rsidP="00446DC8">
      <w:pPr>
        <w:spacing w:after="0" w:line="259" w:lineRule="auto"/>
        <w:ind w:left="33" w:firstLine="0"/>
        <w:jc w:val="left"/>
      </w:pPr>
    </w:p>
    <w:p w14:paraId="6413D96A" w14:textId="77777777" w:rsidR="00446DC8" w:rsidRDefault="00446DC8" w:rsidP="00446DC8">
      <w:pPr>
        <w:tabs>
          <w:tab w:val="center" w:pos="1729"/>
          <w:tab w:val="center" w:pos="2832"/>
          <w:tab w:val="center" w:pos="3933"/>
          <w:tab w:val="center" w:pos="5472"/>
          <w:tab w:val="center" w:pos="6514"/>
          <w:tab w:val="center" w:pos="7772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i/>
        </w:rPr>
      </w:pPr>
    </w:p>
    <w:p w14:paraId="6888B576" w14:textId="77777777" w:rsidR="00446DC8" w:rsidRDefault="00446DC8" w:rsidP="00446DC8">
      <w:pPr>
        <w:tabs>
          <w:tab w:val="center" w:pos="1729"/>
          <w:tab w:val="center" w:pos="2832"/>
          <w:tab w:val="center" w:pos="3933"/>
          <w:tab w:val="center" w:pos="5472"/>
          <w:tab w:val="center" w:pos="6514"/>
          <w:tab w:val="center" w:pos="7772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i/>
        </w:rPr>
      </w:pPr>
    </w:p>
    <w:p w14:paraId="757BAF27" w14:textId="77777777" w:rsidR="00446DC8" w:rsidRDefault="00446DC8">
      <w:r>
        <w:br w:type="page"/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767"/>
        <w:gridCol w:w="1209"/>
        <w:gridCol w:w="1476"/>
        <w:gridCol w:w="1689"/>
        <w:gridCol w:w="1283"/>
        <w:gridCol w:w="1785"/>
      </w:tblGrid>
      <w:tr w:rsidR="00227900" w:rsidRPr="00752BC1" w14:paraId="75CB1D88" w14:textId="77777777" w:rsidTr="00227900">
        <w:trPr>
          <w:trHeight w:val="191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436F07E5" w14:textId="44779801" w:rsidR="00227900" w:rsidRDefault="00227900" w:rsidP="00C71FD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lastRenderedPageBreak/>
              <w:t>DRŽAVA</w:t>
            </w:r>
          </w:p>
          <w:p w14:paraId="515B28F7" w14:textId="201792FF" w:rsidR="00227900" w:rsidRPr="00752BC1" w:rsidRDefault="00227900" w:rsidP="00C71FD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(</w:t>
            </w:r>
            <w:r w:rsidRPr="00752BC1">
              <w:rPr>
                <w:rFonts w:ascii="Calibri" w:eastAsia="Times New Roman" w:hAnsi="Calibri" w:cs="Calibri"/>
                <w:b/>
                <w:bCs/>
                <w:i/>
                <w:iCs/>
              </w:rPr>
              <w:t>∑=81,32 % ino noćenja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)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50835B18" w14:textId="71CE70D1" w:rsidR="00227900" w:rsidRPr="00752BC1" w:rsidRDefault="00227900" w:rsidP="00C71FD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</w:rPr>
            </w:pPr>
            <w:bookmarkStart w:id="0" w:name="_Hlk120438556"/>
            <w:r w:rsidRPr="00752BC1">
              <w:rPr>
                <w:rFonts w:ascii="Calibri" w:eastAsia="Times New Roman" w:hAnsi="Calibri" w:cs="Calibri"/>
                <w:b/>
                <w:bCs/>
                <w:i/>
                <w:iCs/>
              </w:rPr>
              <w:t>SIJEČANJ -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</w:t>
            </w:r>
            <w:r w:rsidRPr="00752BC1">
              <w:rPr>
                <w:rFonts w:ascii="Calibri" w:eastAsia="Times New Roman" w:hAnsi="Calibri" w:cs="Calibri"/>
                <w:b/>
                <w:bCs/>
                <w:i/>
                <w:iCs/>
              </w:rPr>
              <w:t>LISTOPAD 2022.</w:t>
            </w:r>
            <w:bookmarkEnd w:id="0"/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793C06E4" w14:textId="5236CCE4" w:rsidR="00227900" w:rsidRPr="00752BC1" w:rsidRDefault="00177F7E" w:rsidP="00C71FD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b/>
                <w:bCs/>
                <w:i/>
                <w:iCs/>
              </w:rPr>
              <w:t>SIJEČANJ -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</w:t>
            </w:r>
            <w:r w:rsidRPr="00752BC1">
              <w:rPr>
                <w:rFonts w:ascii="Calibri" w:eastAsia="Times New Roman" w:hAnsi="Calibri" w:cs="Calibri"/>
                <w:b/>
                <w:bCs/>
                <w:i/>
                <w:iCs/>
              </w:rPr>
              <w:t>LISTOPAD 202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1</w:t>
            </w:r>
            <w:r w:rsidRPr="00752BC1">
              <w:rPr>
                <w:rFonts w:ascii="Calibri" w:eastAsia="Times New Roman" w:hAnsi="Calibri" w:cs="Calibri"/>
                <w:b/>
                <w:bCs/>
                <w:i/>
                <w:iCs/>
              </w:rPr>
              <w:t>.</w:t>
            </w:r>
          </w:p>
        </w:tc>
      </w:tr>
      <w:tr w:rsidR="00227900" w:rsidRPr="00752BC1" w14:paraId="543DC561" w14:textId="77777777" w:rsidTr="00227900">
        <w:trPr>
          <w:trHeight w:val="191"/>
        </w:trPr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579FA6D8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22D09D50" w14:textId="664E4E07" w:rsidR="00227900" w:rsidRPr="00752BC1" w:rsidRDefault="00227900" w:rsidP="00C71FD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b/>
                <w:bCs/>
                <w:i/>
                <w:iCs/>
              </w:rPr>
              <w:t>dolasci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382FCEAB" w14:textId="65143FE7" w:rsidR="00227900" w:rsidRPr="00752BC1" w:rsidRDefault="00227900" w:rsidP="00C71FD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b/>
                <w:bCs/>
                <w:i/>
                <w:iCs/>
              </w:rPr>
              <w:t>noćenja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1D185056" w14:textId="54E46732" w:rsidR="00227900" w:rsidRPr="00752BC1" w:rsidRDefault="00227900" w:rsidP="00C71FD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b/>
                <w:bCs/>
                <w:i/>
                <w:iCs/>
              </w:rPr>
              <w:t>udio noćenja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48CEC164" w14:textId="4C8B0DC1" w:rsidR="00227900" w:rsidRPr="00752BC1" w:rsidRDefault="00227900" w:rsidP="00C71FD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b/>
                <w:bCs/>
                <w:i/>
                <w:iCs/>
              </w:rPr>
              <w:t>dolasci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3EDE047A" w14:textId="2CE7E11D" w:rsidR="00227900" w:rsidRPr="00752BC1" w:rsidRDefault="00177F7E" w:rsidP="00C71FD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b/>
                <w:bCs/>
                <w:i/>
                <w:iCs/>
              </w:rPr>
              <w:t>N</w:t>
            </w:r>
            <w:r w:rsidR="00227900" w:rsidRPr="00752BC1">
              <w:rPr>
                <w:rFonts w:ascii="Calibri" w:eastAsia="Times New Roman" w:hAnsi="Calibri" w:cs="Calibri"/>
                <w:b/>
                <w:bCs/>
                <w:i/>
                <w:iCs/>
              </w:rPr>
              <w:t>oćenja</w:t>
            </w:r>
          </w:p>
        </w:tc>
      </w:tr>
      <w:tr w:rsidR="00227900" w:rsidRPr="00752BC1" w14:paraId="3265C51D" w14:textId="77777777" w:rsidTr="00227900">
        <w:trPr>
          <w:trHeight w:val="19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511C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Njemačka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57D1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135.504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D30E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1.036.942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89AB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17,28%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26D5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119.341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9EAE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919.095</w:t>
            </w:r>
          </w:p>
        </w:tc>
      </w:tr>
      <w:tr w:rsidR="00227900" w:rsidRPr="00752BC1" w14:paraId="3A1E06BF" w14:textId="77777777" w:rsidTr="00227900">
        <w:trPr>
          <w:trHeight w:val="17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CAB9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Poljska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BEE0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85.167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5C88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625.277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C059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10,42%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E23B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82.869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F1B6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631.058</w:t>
            </w:r>
          </w:p>
        </w:tc>
      </w:tr>
      <w:tr w:rsidR="00227900" w:rsidRPr="00752BC1" w14:paraId="448278B3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9BFD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Slovenija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0124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71.368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9FD0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539.648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D151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8,99%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F9B3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60.308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9BC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494.161</w:t>
            </w:r>
          </w:p>
        </w:tc>
      </w:tr>
      <w:tr w:rsidR="00227900" w:rsidRPr="00752BC1" w14:paraId="16C641E8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3A3A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Češka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9CAE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71.341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C8B4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534.971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8738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8,92%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436A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59.972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0BB4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442.063</w:t>
            </w:r>
          </w:p>
        </w:tc>
      </w:tr>
      <w:tr w:rsidR="00227900" w:rsidRPr="00752BC1" w14:paraId="234C3EB7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2FA8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Slovačka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19B8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54.585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91F1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398.750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AC2E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6,65%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48D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36.486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7805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276.080</w:t>
            </w:r>
          </w:p>
        </w:tc>
      </w:tr>
      <w:tr w:rsidR="00227900" w:rsidRPr="00752BC1" w14:paraId="1CD5BD9B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F0EC3DA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Austrija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47C6613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54.073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364C59D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338.435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BFDE249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5,64%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5DF0AF3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45.017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8B3CCA4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293.018</w:t>
            </w:r>
          </w:p>
        </w:tc>
      </w:tr>
      <w:tr w:rsidR="00227900" w:rsidRPr="00752BC1" w14:paraId="770BAB25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ED7A53F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Mađarska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1EB35BB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37.691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7792A96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229.217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E63ACA8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3,82%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0E3A616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31.655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86779FA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201.388</w:t>
            </w:r>
          </w:p>
        </w:tc>
      </w:tr>
      <w:tr w:rsidR="00227900" w:rsidRPr="00752BC1" w14:paraId="5018FF03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5B19764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Nizozemska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9098F00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24.991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EBFCB44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136.618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EE5C87D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2,28%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0496CFA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18.772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BE69F8B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101.003</w:t>
            </w:r>
          </w:p>
        </w:tc>
      </w:tr>
      <w:tr w:rsidR="00227900" w:rsidRPr="00752BC1" w14:paraId="141F3307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9FBF5FF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UK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21924A9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23.371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9A025E3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132.927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FDA3BAD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2,22%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2302DE4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10.613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D5D800F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59.611</w:t>
            </w:r>
          </w:p>
        </w:tc>
      </w:tr>
      <w:tr w:rsidR="00227900" w:rsidRPr="00752BC1" w14:paraId="13CD82BE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BF554E2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BIH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DC62490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22.948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5758693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130.879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8B87C35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2,18%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881F00B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16.622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BE2BA53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107.008</w:t>
            </w:r>
          </w:p>
        </w:tc>
      </w:tr>
      <w:tr w:rsidR="00227900" w:rsidRPr="00752BC1" w14:paraId="167970BC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E1D76FC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Italija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B6A71B8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20.194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D998752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104.919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5E928B6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1,75%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CCB9260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10.893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8BB58EC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63.369</w:t>
            </w:r>
          </w:p>
        </w:tc>
      </w:tr>
      <w:tr w:rsidR="00227900" w:rsidRPr="00752BC1" w14:paraId="20B01657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BE68A3A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Francuska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651BA2B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26.432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860016C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95.360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6238B76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1,59%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CAA180A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20.910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469203D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75.438</w:t>
            </w:r>
          </w:p>
        </w:tc>
      </w:tr>
      <w:tr w:rsidR="00227900" w:rsidRPr="00752BC1" w14:paraId="77456F14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E55D2E9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Srbija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D88FD2C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7.094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B657A97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59.817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F1CEB7E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1,00%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3830556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5.004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4706F6F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51.464</w:t>
            </w:r>
          </w:p>
        </w:tc>
      </w:tr>
      <w:tr w:rsidR="00227900" w:rsidRPr="00752BC1" w14:paraId="127B744B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DC34714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 xml:space="preserve">Švicarska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78AAB00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12.584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DCEE594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59.635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54A6304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0,99%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1C55ADC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9.956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B3B6B90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49.794</w:t>
            </w:r>
          </w:p>
        </w:tc>
      </w:tr>
      <w:tr w:rsidR="00227900" w:rsidRPr="00752BC1" w14:paraId="60EE3F02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529113B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Ukrajina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386D467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7.470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68F3E1F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59.073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04F08C6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0,98%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31061C9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5.890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68404EF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37.977</w:t>
            </w:r>
          </w:p>
        </w:tc>
      </w:tr>
      <w:tr w:rsidR="00227900" w:rsidRPr="00752BC1" w14:paraId="200AC0FF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EF40CCA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Švedska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39B6BC9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8.896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C82E605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54.409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4BF2C27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0,91%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50DA1F1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4.303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70A8939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28.776</w:t>
            </w:r>
          </w:p>
        </w:tc>
      </w:tr>
      <w:tr w:rsidR="00227900" w:rsidRPr="00752BC1" w14:paraId="558A9B8F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79AB9EC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 xml:space="preserve">Belgija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5DB70EB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10.264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E87CD93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53.417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AE650F4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0,89%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0BC5E3B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7.876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577E31D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40.408</w:t>
            </w:r>
          </w:p>
        </w:tc>
      </w:tr>
      <w:tr w:rsidR="00227900" w:rsidRPr="00752BC1" w14:paraId="1962F785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17EA001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SAD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1CD2526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11.587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616F407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44.699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99C867C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0,75%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4E029FF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5.923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6B80B82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24.816</w:t>
            </w:r>
          </w:p>
        </w:tc>
      </w:tr>
      <w:tr w:rsidR="00227900" w:rsidRPr="00752BC1" w14:paraId="3781FFAF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4BE729A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Norveška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93F23C9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5.803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64CA572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39.174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573CE91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0,65%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6C88DCF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1.121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6F4FEB6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9.778</w:t>
            </w:r>
          </w:p>
        </w:tc>
      </w:tr>
      <w:tr w:rsidR="00227900" w:rsidRPr="00752BC1" w14:paraId="772020DC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13A9F43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Danska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0FC9A25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4.996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5B237E3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29.449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116CD04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0,49%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2C3EC38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2.854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149EB0B" w14:textId="77777777" w:rsidR="00227900" w:rsidRPr="00752BC1" w:rsidRDefault="00227900" w:rsidP="00C71FD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>19.139</w:t>
            </w:r>
          </w:p>
        </w:tc>
      </w:tr>
      <w:tr w:rsidR="00227900" w:rsidRPr="00752BC1" w14:paraId="4990C933" w14:textId="77777777" w:rsidTr="00227900">
        <w:trPr>
          <w:trHeight w:val="331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1CCC8" w14:textId="77777777" w:rsidR="00227900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  <w:r w:rsidRPr="00752BC1">
              <w:rPr>
                <w:rFonts w:ascii="Calibri" w:eastAsia="Times New Roman" w:hAnsi="Calibri" w:cs="Calibri"/>
                <w:i/>
                <w:iCs/>
              </w:rPr>
              <w:t xml:space="preserve">Izvor: </w:t>
            </w:r>
            <w:proofErr w:type="spellStart"/>
            <w:r w:rsidRPr="00752BC1">
              <w:rPr>
                <w:rFonts w:ascii="Calibri" w:eastAsia="Times New Roman" w:hAnsi="Calibri" w:cs="Calibri"/>
                <w:i/>
                <w:iCs/>
              </w:rPr>
              <w:t>eVisitor</w:t>
            </w:r>
            <w:proofErr w:type="spellEnd"/>
          </w:p>
          <w:p w14:paraId="6FDB00F3" w14:textId="77777777" w:rsidR="00227900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</w:p>
          <w:p w14:paraId="26998D90" w14:textId="6B59D205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87AE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0B27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DB92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2204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D335" w14:textId="77777777" w:rsidR="00227900" w:rsidRPr="00752BC1" w:rsidRDefault="00227900" w:rsidP="00C71FD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159F405" w14:textId="100841BE" w:rsidR="00785C4D" w:rsidRDefault="00726826">
      <w:pPr>
        <w:spacing w:after="0" w:line="259" w:lineRule="auto"/>
        <w:ind w:left="33" w:right="-34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3058C0" wp14:editId="166E056A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5836920" cy="3073400"/>
            <wp:effectExtent l="0" t="0" r="11430" b="12700"/>
            <wp:wrapSquare wrapText="bothSides"/>
            <wp:docPr id="7" name="Grafikon 7">
              <a:extLst xmlns:a="http://schemas.openxmlformats.org/drawingml/2006/main">
                <a:ext uri="{FF2B5EF4-FFF2-40B4-BE49-F238E27FC236}">
                  <a16:creationId xmlns:a16="http://schemas.microsoft.com/office/drawing/2014/main" id="{E110620C-57B7-424F-9E57-7751FF5447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14:paraId="104FDE71" w14:textId="77777777" w:rsidR="00C71FDB" w:rsidRDefault="00C71FDB" w:rsidP="00227900">
      <w:pPr>
        <w:spacing w:after="0" w:line="240" w:lineRule="auto"/>
        <w:ind w:left="0" w:firstLine="142"/>
        <w:jc w:val="left"/>
        <w:rPr>
          <w:rFonts w:ascii="Calibri" w:eastAsia="Times New Roman" w:hAnsi="Calibri" w:cs="Calibri"/>
          <w:i/>
          <w:iCs/>
        </w:rPr>
      </w:pPr>
      <w:r w:rsidRPr="00752BC1">
        <w:rPr>
          <w:rFonts w:ascii="Calibri" w:eastAsia="Times New Roman" w:hAnsi="Calibri" w:cs="Calibri"/>
          <w:i/>
          <w:iCs/>
        </w:rPr>
        <w:t xml:space="preserve">Izvor: </w:t>
      </w:r>
      <w:proofErr w:type="spellStart"/>
      <w:r w:rsidRPr="00752BC1">
        <w:rPr>
          <w:rFonts w:ascii="Calibri" w:eastAsia="Times New Roman" w:hAnsi="Calibri" w:cs="Calibri"/>
          <w:i/>
          <w:iCs/>
        </w:rPr>
        <w:t>eVisitor</w:t>
      </w:r>
      <w:proofErr w:type="spellEnd"/>
    </w:p>
    <w:p w14:paraId="585EB6E3" w14:textId="1B4A64C3" w:rsidR="006510FC" w:rsidRDefault="006510FC" w:rsidP="00227900">
      <w:pPr>
        <w:spacing w:after="49" w:line="259" w:lineRule="auto"/>
        <w:ind w:left="15" w:right="-342" w:firstLine="269"/>
        <w:jc w:val="left"/>
      </w:pPr>
    </w:p>
    <w:p w14:paraId="449B0E36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lastRenderedPageBreak/>
        <w:t xml:space="preserve"> </w:t>
      </w:r>
    </w:p>
    <w:p w14:paraId="0B7D0F1A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4DFAB07A" w14:textId="30AAE290" w:rsidR="006510FC" w:rsidRDefault="00227900" w:rsidP="00227900">
      <w:pPr>
        <w:pStyle w:val="Naslov2"/>
        <w:ind w:left="142" w:firstLine="0"/>
      </w:pPr>
      <w:r>
        <w:rPr>
          <w:u w:val="none"/>
        </w:rPr>
        <w:t>2.4.</w:t>
      </w:r>
      <w:r w:rsidR="007F3E6B">
        <w:rPr>
          <w:u w:val="none"/>
        </w:rPr>
        <w:t xml:space="preserve">  </w:t>
      </w:r>
      <w:r>
        <w:rPr>
          <w:u w:val="none"/>
        </w:rPr>
        <w:t xml:space="preserve">Struktura </w:t>
      </w:r>
      <w:r w:rsidR="007F3E6B">
        <w:rPr>
          <w:u w:val="none"/>
        </w:rPr>
        <w:t>smještajni</w:t>
      </w:r>
      <w:r>
        <w:rPr>
          <w:u w:val="none"/>
        </w:rPr>
        <w:t>h</w:t>
      </w:r>
      <w:r w:rsidR="007F3E6B">
        <w:rPr>
          <w:u w:val="none"/>
        </w:rPr>
        <w:t xml:space="preserve"> kapacitet</w:t>
      </w:r>
      <w:r>
        <w:rPr>
          <w:u w:val="none"/>
        </w:rPr>
        <w:t xml:space="preserve">a </w:t>
      </w:r>
      <w:r w:rsidR="007F3E6B">
        <w:rPr>
          <w:u w:val="none"/>
        </w:rPr>
        <w:t xml:space="preserve">Šibensko-kninske županije  </w:t>
      </w:r>
    </w:p>
    <w:p w14:paraId="255104D3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14AE25A6" w14:textId="26C278A5" w:rsidR="00752BC1" w:rsidRDefault="007F3E6B" w:rsidP="0037105F">
      <w:pPr>
        <w:spacing w:after="0" w:line="259" w:lineRule="auto"/>
        <w:ind w:left="33" w:firstLine="0"/>
        <w:jc w:val="left"/>
        <w:rPr>
          <w:rFonts w:ascii="Century Gothic" w:hAnsi="Century Gothic"/>
          <w:b/>
          <w:color w:val="2F5496" w:themeColor="accent1" w:themeShade="BF"/>
        </w:rPr>
      </w:pPr>
      <w:r>
        <w:rPr>
          <w:b/>
          <w:color w:val="2F5496"/>
        </w:rPr>
        <w:t xml:space="preserve"> </w:t>
      </w:r>
      <w:r>
        <w:rPr>
          <w:b/>
          <w:color w:val="2E74B5"/>
        </w:rPr>
        <w:t xml:space="preserve"> </w:t>
      </w:r>
    </w:p>
    <w:tbl>
      <w:tblPr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410"/>
      </w:tblGrid>
      <w:tr w:rsidR="00752BC1" w:rsidRPr="00D411D6" w14:paraId="4C1830BE" w14:textId="77777777" w:rsidTr="00227900">
        <w:trPr>
          <w:trHeight w:val="4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7E703BA" w14:textId="77777777" w:rsidR="00752BC1" w:rsidRPr="00D411D6" w:rsidRDefault="00752BC1" w:rsidP="00B93DB2">
            <w:pPr>
              <w:jc w:val="center"/>
              <w:rPr>
                <w:rFonts w:ascii="Calibri" w:hAnsi="Calibri"/>
                <w:b/>
                <w:bCs/>
              </w:rPr>
            </w:pPr>
            <w:r w:rsidRPr="00D411D6">
              <w:rPr>
                <w:rFonts w:ascii="Calibri" w:hAnsi="Calibri"/>
                <w:b/>
                <w:bCs/>
              </w:rPr>
              <w:t>Vrsta objekta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4870023" w14:textId="77777777" w:rsidR="00752BC1" w:rsidRPr="00D411D6" w:rsidRDefault="00752BC1" w:rsidP="00B93DB2">
            <w:pPr>
              <w:jc w:val="center"/>
              <w:rPr>
                <w:rFonts w:ascii="Calibri" w:hAnsi="Calibri"/>
                <w:b/>
                <w:bCs/>
              </w:rPr>
            </w:pPr>
            <w:r w:rsidRPr="00D411D6">
              <w:rPr>
                <w:rFonts w:ascii="Calibri" w:hAnsi="Calibri"/>
                <w:b/>
                <w:bCs/>
              </w:rPr>
              <w:t>Ukupno objekata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A1D2B6F" w14:textId="77777777" w:rsidR="00752BC1" w:rsidRPr="00D411D6" w:rsidRDefault="00752BC1" w:rsidP="00B93DB2">
            <w:pPr>
              <w:jc w:val="center"/>
              <w:rPr>
                <w:rFonts w:ascii="Calibri" w:hAnsi="Calibri"/>
                <w:b/>
                <w:bCs/>
              </w:rPr>
            </w:pPr>
            <w:r w:rsidRPr="00D411D6">
              <w:rPr>
                <w:rFonts w:ascii="Calibri" w:hAnsi="Calibri"/>
                <w:b/>
                <w:bCs/>
              </w:rPr>
              <w:t>Ukupno ležajeva (osnovni)</w:t>
            </w:r>
          </w:p>
        </w:tc>
      </w:tr>
      <w:tr w:rsidR="00752BC1" w:rsidRPr="00D411D6" w14:paraId="556EFC76" w14:textId="77777777" w:rsidTr="0022790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712C6C2" w14:textId="77777777" w:rsidR="00752BC1" w:rsidRPr="00D411D6" w:rsidRDefault="00752BC1" w:rsidP="00B93DB2">
            <w:pPr>
              <w:rPr>
                <w:rFonts w:ascii="Calibri" w:hAnsi="Calibri"/>
                <w:b/>
                <w:bCs/>
              </w:rPr>
            </w:pPr>
            <w:r w:rsidRPr="00D411D6">
              <w:rPr>
                <w:rFonts w:ascii="Calibri" w:hAnsi="Calibri"/>
                <w:b/>
                <w:bCs/>
              </w:rPr>
              <w:t>Hoteli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5FE33C" w14:textId="77777777" w:rsidR="00752BC1" w:rsidRPr="00D411D6" w:rsidRDefault="00752BC1" w:rsidP="00B93DB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79D37B6" w14:textId="77777777" w:rsidR="00752BC1" w:rsidRPr="00D411D6" w:rsidRDefault="00752BC1" w:rsidP="00B93DB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9.188</w:t>
            </w:r>
          </w:p>
        </w:tc>
      </w:tr>
      <w:tr w:rsidR="00752BC1" w:rsidRPr="00D411D6" w14:paraId="5B4B7C89" w14:textId="77777777" w:rsidTr="0022790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DD80F50" w14:textId="77777777" w:rsidR="00752BC1" w:rsidRPr="00D411D6" w:rsidRDefault="00752BC1" w:rsidP="00B93DB2">
            <w:pPr>
              <w:rPr>
                <w:rFonts w:ascii="Calibri" w:hAnsi="Calibri"/>
                <w:b/>
                <w:bCs/>
              </w:rPr>
            </w:pPr>
            <w:r w:rsidRPr="00D411D6">
              <w:rPr>
                <w:rFonts w:ascii="Calibri" w:hAnsi="Calibri"/>
                <w:b/>
                <w:bCs/>
              </w:rPr>
              <w:t>Kampovi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4D03EBE" w14:textId="77777777" w:rsidR="00752BC1" w:rsidRPr="00D411D6" w:rsidRDefault="00752BC1" w:rsidP="00B93DB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403A7DC" w14:textId="77777777" w:rsidR="00752BC1" w:rsidRPr="00D411D6" w:rsidRDefault="00752BC1" w:rsidP="00B93DB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14.652</w:t>
            </w:r>
          </w:p>
        </w:tc>
      </w:tr>
      <w:tr w:rsidR="00752BC1" w:rsidRPr="00D411D6" w14:paraId="362AD888" w14:textId="77777777" w:rsidTr="0022790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9F576E5" w14:textId="77777777" w:rsidR="00752BC1" w:rsidRPr="00D411D6" w:rsidRDefault="00752BC1" w:rsidP="00B93DB2">
            <w:pPr>
              <w:rPr>
                <w:rFonts w:ascii="Calibri" w:hAnsi="Calibri"/>
                <w:b/>
                <w:bCs/>
              </w:rPr>
            </w:pPr>
            <w:r w:rsidRPr="00D411D6">
              <w:rPr>
                <w:rFonts w:ascii="Calibri" w:hAnsi="Calibri"/>
                <w:b/>
                <w:bCs/>
              </w:rPr>
              <w:t>Nekomercijalni smještaj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DF3B4E" w14:textId="77777777" w:rsidR="00752BC1" w:rsidRPr="00D411D6" w:rsidRDefault="00752BC1" w:rsidP="00B93DB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6F312F4" w14:textId="77777777" w:rsidR="00752BC1" w:rsidRPr="00D411D6" w:rsidRDefault="00752BC1" w:rsidP="00B93DB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45.841</w:t>
            </w:r>
          </w:p>
        </w:tc>
      </w:tr>
      <w:tr w:rsidR="00752BC1" w:rsidRPr="00D411D6" w14:paraId="4E49977B" w14:textId="77777777" w:rsidTr="0022790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4C1B499" w14:textId="77777777" w:rsidR="00752BC1" w:rsidRPr="00D411D6" w:rsidRDefault="00752BC1" w:rsidP="00B93DB2">
            <w:pPr>
              <w:rPr>
                <w:rFonts w:ascii="Calibri" w:hAnsi="Calibri"/>
                <w:b/>
                <w:bCs/>
              </w:rPr>
            </w:pPr>
            <w:r w:rsidRPr="00D411D6">
              <w:rPr>
                <w:rFonts w:ascii="Calibri" w:hAnsi="Calibri"/>
                <w:b/>
                <w:bCs/>
              </w:rPr>
              <w:t xml:space="preserve">Objekti na OPG-u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63A073B" w14:textId="77777777" w:rsidR="00752BC1" w:rsidRPr="00D411D6" w:rsidRDefault="00752BC1" w:rsidP="00B93DB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B343E5E" w14:textId="77777777" w:rsidR="00752BC1" w:rsidRPr="00D411D6" w:rsidRDefault="00752BC1" w:rsidP="00B93DB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316</w:t>
            </w:r>
          </w:p>
        </w:tc>
      </w:tr>
      <w:tr w:rsidR="00752BC1" w:rsidRPr="00D411D6" w14:paraId="285CDB57" w14:textId="77777777" w:rsidTr="0022790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784522EC" w14:textId="77777777" w:rsidR="00752BC1" w:rsidRPr="00D411D6" w:rsidRDefault="00752BC1" w:rsidP="00B93DB2">
            <w:pPr>
              <w:rPr>
                <w:rFonts w:ascii="Calibri" w:hAnsi="Calibri"/>
                <w:b/>
                <w:bCs/>
              </w:rPr>
            </w:pPr>
            <w:r w:rsidRPr="00D411D6">
              <w:rPr>
                <w:rFonts w:ascii="Calibri" w:hAnsi="Calibri"/>
                <w:b/>
                <w:bCs/>
              </w:rPr>
              <w:t>Objekti u domaćinstvu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599E64" w14:textId="77777777" w:rsidR="00752BC1" w:rsidRPr="00D411D6" w:rsidRDefault="00752BC1" w:rsidP="00B93DB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C1E101B" w14:textId="77777777" w:rsidR="00752BC1" w:rsidRPr="00D411D6" w:rsidRDefault="00752BC1" w:rsidP="00B93DB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54.819</w:t>
            </w:r>
          </w:p>
        </w:tc>
      </w:tr>
      <w:tr w:rsidR="00752BC1" w:rsidRPr="00D411D6" w14:paraId="057A303C" w14:textId="77777777" w:rsidTr="0022790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0D575214" w14:textId="77777777" w:rsidR="00752BC1" w:rsidRPr="00D411D6" w:rsidRDefault="00752BC1" w:rsidP="00B93DB2">
            <w:pPr>
              <w:rPr>
                <w:rFonts w:ascii="Calibri" w:hAnsi="Calibri"/>
                <w:b/>
                <w:bCs/>
              </w:rPr>
            </w:pPr>
            <w:r w:rsidRPr="00D411D6">
              <w:rPr>
                <w:rFonts w:ascii="Calibri" w:hAnsi="Calibri"/>
                <w:b/>
                <w:bCs/>
              </w:rPr>
              <w:t xml:space="preserve">Ostali ugostiteljski objekti za smještaj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F488F4" w14:textId="77777777" w:rsidR="00752BC1" w:rsidRPr="00D411D6" w:rsidRDefault="00752BC1" w:rsidP="00B93DB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536E19D" w14:textId="77777777" w:rsidR="00752BC1" w:rsidRPr="00D411D6" w:rsidRDefault="00752BC1" w:rsidP="00B93DB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8.346</w:t>
            </w:r>
          </w:p>
        </w:tc>
      </w:tr>
      <w:tr w:rsidR="00752BC1" w:rsidRPr="00D411D6" w14:paraId="3EF9F00D" w14:textId="77777777" w:rsidTr="0022790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3B992C5D" w14:textId="77777777" w:rsidR="00752BC1" w:rsidRPr="00D411D6" w:rsidRDefault="00752BC1" w:rsidP="00B93DB2">
            <w:pPr>
              <w:rPr>
                <w:rFonts w:ascii="Calibri" w:hAnsi="Calibri"/>
                <w:b/>
                <w:bCs/>
              </w:rPr>
            </w:pPr>
            <w:r w:rsidRPr="00D411D6">
              <w:rPr>
                <w:rFonts w:ascii="Calibri" w:hAnsi="Calibri"/>
                <w:b/>
                <w:bCs/>
              </w:rPr>
              <w:t>Ostalo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E47B8F5" w14:textId="77777777" w:rsidR="00752BC1" w:rsidRPr="00D411D6" w:rsidRDefault="00752BC1" w:rsidP="00B93DB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08F92A8" w14:textId="77777777" w:rsidR="00752BC1" w:rsidRPr="00D411D6" w:rsidRDefault="00752BC1" w:rsidP="00B93DB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282</w:t>
            </w:r>
          </w:p>
        </w:tc>
      </w:tr>
      <w:tr w:rsidR="00752BC1" w:rsidRPr="00D411D6" w14:paraId="43755223" w14:textId="77777777" w:rsidTr="0022790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157B0555" w14:textId="77777777" w:rsidR="00752BC1" w:rsidRPr="00D411D6" w:rsidRDefault="00752BC1" w:rsidP="00B93DB2">
            <w:pPr>
              <w:rPr>
                <w:rFonts w:ascii="Calibri" w:hAnsi="Calibri"/>
                <w:b/>
                <w:bCs/>
              </w:rPr>
            </w:pPr>
            <w:r w:rsidRPr="00D411D6">
              <w:rPr>
                <w:rFonts w:ascii="Calibri" w:hAnsi="Calibri"/>
                <w:b/>
                <w:bCs/>
              </w:rPr>
              <w:t>Restorani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8842DB" w14:textId="77777777" w:rsidR="00752BC1" w:rsidRPr="00D411D6" w:rsidRDefault="00752BC1" w:rsidP="00B93DB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5798F25" w14:textId="77777777" w:rsidR="00752BC1" w:rsidRPr="00D411D6" w:rsidRDefault="00752BC1" w:rsidP="00B93DB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</w:tr>
      <w:tr w:rsidR="00752BC1" w:rsidRPr="00D411D6" w14:paraId="37215D39" w14:textId="77777777" w:rsidTr="0022790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DCDE70" w14:textId="77777777" w:rsidR="00752BC1" w:rsidRPr="00D411D6" w:rsidRDefault="00752BC1" w:rsidP="00B93DB2">
            <w:pPr>
              <w:rPr>
                <w:rFonts w:ascii="Calibri" w:hAnsi="Calibri"/>
                <w:b/>
                <w:bCs/>
              </w:rPr>
            </w:pPr>
            <w:r w:rsidRPr="00D411D6">
              <w:rPr>
                <w:rFonts w:ascii="Calibri" w:hAnsi="Calibri"/>
                <w:b/>
                <w:bCs/>
              </w:rPr>
              <w:t>Ukupno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14:paraId="624E1A5E" w14:textId="77777777" w:rsidR="00752BC1" w:rsidRPr="00D411D6" w:rsidRDefault="00752BC1" w:rsidP="00B93DB2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20.641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14:paraId="69568461" w14:textId="77777777" w:rsidR="00752BC1" w:rsidRPr="00D411D6" w:rsidRDefault="00752BC1" w:rsidP="00B93DB2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133.</w:t>
            </w:r>
          </w:p>
        </w:tc>
      </w:tr>
    </w:tbl>
    <w:p w14:paraId="16022156" w14:textId="77777777" w:rsidR="00752BC1" w:rsidRDefault="00752BC1" w:rsidP="00752BC1">
      <w:pPr>
        <w:rPr>
          <w:rFonts w:ascii="Century Gothic" w:hAnsi="Century Gothic"/>
          <w:b/>
          <w:color w:val="2F5496" w:themeColor="accent1" w:themeShade="BF"/>
        </w:rPr>
      </w:pPr>
    </w:p>
    <w:p w14:paraId="188361A8" w14:textId="6AC59A9C" w:rsidR="006510FC" w:rsidRDefault="006510FC">
      <w:pPr>
        <w:spacing w:after="0" w:line="259" w:lineRule="auto"/>
        <w:ind w:left="33" w:firstLine="0"/>
        <w:jc w:val="left"/>
      </w:pPr>
    </w:p>
    <w:p w14:paraId="1DB1F8E1" w14:textId="60ED887B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E74B5"/>
        </w:rPr>
        <w:t xml:space="preserve"> </w:t>
      </w:r>
    </w:p>
    <w:p w14:paraId="4FA590ED" w14:textId="1399CD99" w:rsidR="006510FC" w:rsidRDefault="00752BC1" w:rsidP="00227900">
      <w:pPr>
        <w:spacing w:after="0" w:line="259" w:lineRule="auto"/>
        <w:ind w:left="33" w:firstLine="0"/>
        <w:jc w:val="center"/>
      </w:pPr>
      <w:r>
        <w:rPr>
          <w:noProof/>
        </w:rPr>
        <w:drawing>
          <wp:inline distT="0" distB="0" distL="0" distR="0" wp14:anchorId="09E6FAB5" wp14:editId="36DB9395">
            <wp:extent cx="5562600" cy="38100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DB5AEFD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5E06E00C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48CE18C8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25998421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0D6EA6CE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6901E4E1" w14:textId="77777777" w:rsidR="006510FC" w:rsidRDefault="007F3E6B">
      <w:pPr>
        <w:spacing w:after="0" w:line="259" w:lineRule="auto"/>
        <w:ind w:left="33" w:firstLine="0"/>
        <w:jc w:val="left"/>
      </w:pPr>
      <w:r>
        <w:rPr>
          <w:b/>
          <w:color w:val="2F5496"/>
        </w:rPr>
        <w:t xml:space="preserve"> </w:t>
      </w:r>
    </w:p>
    <w:p w14:paraId="08B686D9" w14:textId="77777777" w:rsidR="006510FC" w:rsidRDefault="006510FC">
      <w:pPr>
        <w:sectPr w:rsidR="006510F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3" w:right="1413" w:bottom="1634" w:left="1384" w:header="720" w:footer="720" w:gutter="0"/>
          <w:cols w:space="720"/>
          <w:titlePg/>
        </w:sectPr>
      </w:pPr>
    </w:p>
    <w:p w14:paraId="5D5FF704" w14:textId="3432295E" w:rsidR="006510FC" w:rsidRDefault="00A33B52">
      <w:pPr>
        <w:pStyle w:val="Naslov1"/>
        <w:ind w:left="28"/>
      </w:pPr>
      <w:r>
        <w:lastRenderedPageBreak/>
        <w:t>3</w:t>
      </w:r>
      <w:r w:rsidR="007F3E6B">
        <w:t xml:space="preserve">. PLANIRANJE  </w:t>
      </w:r>
    </w:p>
    <w:p w14:paraId="45943988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626FF184" w14:textId="4261B86B" w:rsidR="006510FC" w:rsidRDefault="00A33B52" w:rsidP="00A33B52">
      <w:pPr>
        <w:pStyle w:val="Naslov2"/>
        <w:spacing w:after="0" w:line="259" w:lineRule="auto"/>
        <w:ind w:left="142" w:firstLine="0"/>
      </w:pPr>
      <w:r>
        <w:rPr>
          <w:u w:val="none"/>
        </w:rPr>
        <w:t>3.1.</w:t>
      </w:r>
      <w:r w:rsidR="007F3E6B">
        <w:rPr>
          <w:u w:val="none"/>
        </w:rPr>
        <w:t xml:space="preserve"> Prihodi </w:t>
      </w:r>
    </w:p>
    <w:p w14:paraId="7B91505B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10C4B97C" w14:textId="2F7C849B" w:rsidR="006510FC" w:rsidRDefault="007F3E6B" w:rsidP="00A33B52">
      <w:pPr>
        <w:spacing w:after="40"/>
        <w:ind w:left="142" w:right="14" w:firstLine="0"/>
      </w:pPr>
      <w:r>
        <w:t xml:space="preserve">Prihodi Turističke zajednice Šibensko-kninske županije </w:t>
      </w:r>
      <w:r w:rsidR="00A33B52">
        <w:t xml:space="preserve">podijeljeni su </w:t>
      </w:r>
      <w:r>
        <w:t xml:space="preserve">prema izvorima </w:t>
      </w:r>
      <w:r w:rsidR="00A33B52">
        <w:t>prihoda.</w:t>
      </w:r>
    </w:p>
    <w:p w14:paraId="00B7E219" w14:textId="77777777" w:rsidR="00A33B52" w:rsidRDefault="00A33B52" w:rsidP="00A33B52">
      <w:pPr>
        <w:spacing w:after="0" w:line="259" w:lineRule="auto"/>
        <w:ind w:firstLine="228"/>
        <w:jc w:val="left"/>
        <w:rPr>
          <w:b/>
        </w:rPr>
      </w:pPr>
    </w:p>
    <w:p w14:paraId="660C786D" w14:textId="732FCE79" w:rsidR="006510FC" w:rsidRDefault="00A33B52" w:rsidP="00A33B52">
      <w:pPr>
        <w:spacing w:after="0" w:line="259" w:lineRule="auto"/>
        <w:ind w:firstLine="228"/>
        <w:jc w:val="left"/>
      </w:pPr>
      <w:r>
        <w:rPr>
          <w:b/>
        </w:rPr>
        <w:t>3.1.</w:t>
      </w:r>
      <w:r w:rsidR="007F3E6B">
        <w:rPr>
          <w:b/>
        </w:rPr>
        <w:t>1.</w:t>
      </w:r>
      <w:r w:rsidR="007F3E6B">
        <w:rPr>
          <w:rFonts w:ascii="Arial" w:eastAsia="Arial" w:hAnsi="Arial" w:cs="Arial"/>
          <w:b/>
        </w:rPr>
        <w:t xml:space="preserve"> </w:t>
      </w:r>
      <w:r w:rsidR="007F3E6B">
        <w:rPr>
          <w:b/>
        </w:rPr>
        <w:t xml:space="preserve">Izvorni prihodi </w:t>
      </w:r>
    </w:p>
    <w:p w14:paraId="4E485DE5" w14:textId="77777777" w:rsidR="00A33B52" w:rsidRDefault="00A33B52">
      <w:pPr>
        <w:spacing w:after="10"/>
        <w:ind w:left="389"/>
        <w:jc w:val="left"/>
      </w:pPr>
    </w:p>
    <w:p w14:paraId="20C1B95E" w14:textId="1183F263" w:rsidR="00A33B52" w:rsidRDefault="00A33B52" w:rsidP="00A33B52">
      <w:pPr>
        <w:spacing w:after="40"/>
        <w:ind w:left="426" w:right="14" w:firstLine="0"/>
      </w:pPr>
      <w:r>
        <w:t xml:space="preserve">Izvorni prihodi </w:t>
      </w:r>
      <w:r w:rsidR="00513691">
        <w:t>čine najveći dio prihoda Turističke zajednice Šibensko-kninske županije (oko 51%),</w:t>
      </w:r>
      <w:r>
        <w:t xml:space="preserve"> </w:t>
      </w:r>
      <w:r w:rsidR="00313F3A">
        <w:t xml:space="preserve">a </w:t>
      </w:r>
      <w:r>
        <w:t xml:space="preserve">sastoje </w:t>
      </w:r>
      <w:r w:rsidR="00513691">
        <w:t xml:space="preserve">se </w:t>
      </w:r>
      <w:r>
        <w:t>od turističke pristojbe i članarine</w:t>
      </w:r>
      <w:r w:rsidR="00313F3A">
        <w:t xml:space="preserve">. U </w:t>
      </w:r>
      <w:r>
        <w:t xml:space="preserve"> 2023. godini planirani su u sljedećem iznosu:</w:t>
      </w:r>
    </w:p>
    <w:p w14:paraId="3DC798BB" w14:textId="0429D636" w:rsidR="00A33B52" w:rsidRPr="003D0A43" w:rsidRDefault="00A33B52" w:rsidP="00A33B52">
      <w:pPr>
        <w:pStyle w:val="Odlomakpopisa"/>
        <w:numPr>
          <w:ilvl w:val="0"/>
          <w:numId w:val="14"/>
        </w:numPr>
        <w:spacing w:after="40"/>
        <w:ind w:right="14"/>
        <w:rPr>
          <w:b/>
          <w:bCs/>
        </w:rPr>
      </w:pPr>
      <w:r>
        <w:t>turistička pristojba</w:t>
      </w:r>
      <w:r>
        <w:tab/>
      </w:r>
      <w:r w:rsidR="003D0A43" w:rsidRPr="003D0A43">
        <w:rPr>
          <w:b/>
          <w:bCs/>
        </w:rPr>
        <w:t>940.36</w:t>
      </w:r>
      <w:r w:rsidR="00E70BB6">
        <w:rPr>
          <w:b/>
          <w:bCs/>
        </w:rPr>
        <w:t>2</w:t>
      </w:r>
      <w:r w:rsidR="003D0A43" w:rsidRPr="003D0A43">
        <w:rPr>
          <w:b/>
          <w:bCs/>
        </w:rPr>
        <w:t xml:space="preserve"> EUR (7.085.156 HRK)</w:t>
      </w:r>
    </w:p>
    <w:p w14:paraId="3561C79D" w14:textId="5B4554B5" w:rsidR="003D0A43" w:rsidRDefault="003D0A43" w:rsidP="00A33B52">
      <w:pPr>
        <w:pStyle w:val="Odlomakpopisa"/>
        <w:numPr>
          <w:ilvl w:val="0"/>
          <w:numId w:val="14"/>
        </w:numPr>
        <w:spacing w:after="40"/>
        <w:ind w:right="14"/>
      </w:pPr>
      <w:r>
        <w:t>članarina</w:t>
      </w:r>
      <w:r>
        <w:tab/>
      </w:r>
      <w:r>
        <w:tab/>
      </w:r>
      <w:r w:rsidRPr="003D0A43">
        <w:rPr>
          <w:b/>
          <w:bCs/>
        </w:rPr>
        <w:t>87.597 EUR (660.000 HRK)</w:t>
      </w:r>
    </w:p>
    <w:p w14:paraId="40A3E8C5" w14:textId="77777777" w:rsidR="00A33B52" w:rsidRDefault="00A33B52">
      <w:pPr>
        <w:spacing w:after="10"/>
        <w:ind w:left="389"/>
        <w:jc w:val="left"/>
      </w:pPr>
    </w:p>
    <w:p w14:paraId="432D98F4" w14:textId="63C1423F" w:rsidR="00E11DC8" w:rsidRDefault="003D0A43" w:rsidP="00E11DC8">
      <w:pPr>
        <w:spacing w:after="40"/>
        <w:ind w:left="426" w:right="14" w:firstLine="0"/>
      </w:pPr>
      <w:r>
        <w:t>Turistička pristojba je planirana na način da je uzet</w:t>
      </w:r>
      <w:r w:rsidR="00A75751">
        <w:t>o</w:t>
      </w:r>
      <w:r>
        <w:t xml:space="preserve"> u obzir planira</w:t>
      </w:r>
      <w:r w:rsidR="00A75751">
        <w:t>n</w:t>
      </w:r>
      <w:r>
        <w:t>o kretanje prihoda lokalnih turističkih zajednica koje čine glavninu prihoda Turističke zajednice Šibensko-kninske županije pri čemu su neke predvidjele ostanak prihoda na razini 2022. godine, a neke su predvidjele porast temeljem povećanja jediničnog iznosa boravišne pristojbe i/ili očekivanog rasta prometa. Tako dobiveni podaci su ponderirani okvirnim udjelom pojedine lokalne TZ u prometu te se došlo do procjene očekivanog porasta prihoda od turističke pristojbe na razini županije od 7%</w:t>
      </w:r>
      <w:r w:rsidR="00313F3A">
        <w:t xml:space="preserve">. Očekivana stopa rasta se primijenila </w:t>
      </w:r>
      <w:r>
        <w:t>na bazu prihoda s osnove boravišne pristojbe za kojeg se očekuje da će biti ostvaren do kraja 2022. godine.</w:t>
      </w:r>
    </w:p>
    <w:p w14:paraId="4B509170" w14:textId="3CF8825D" w:rsidR="00E11DC8" w:rsidRDefault="00E11DC8" w:rsidP="00E11DC8">
      <w:pPr>
        <w:spacing w:after="40"/>
        <w:ind w:left="426" w:right="14" w:firstLine="0"/>
      </w:pPr>
      <w:r>
        <w:t>Prihod od članarine turističkoj zajednici je planiran neznatno iznad razine ostvarene u 2022. godini.</w:t>
      </w:r>
    </w:p>
    <w:p w14:paraId="623CF300" w14:textId="06F15C74" w:rsidR="003D0A43" w:rsidRDefault="003D0A43" w:rsidP="003D0A43">
      <w:pPr>
        <w:spacing w:after="40"/>
        <w:ind w:left="426" w:right="14" w:firstLine="0"/>
      </w:pPr>
      <w:r>
        <w:t xml:space="preserve">   </w:t>
      </w:r>
    </w:p>
    <w:p w14:paraId="1F04CC80" w14:textId="77777777" w:rsidR="006510FC" w:rsidRDefault="007F3E6B">
      <w:pPr>
        <w:spacing w:after="32" w:line="259" w:lineRule="auto"/>
        <w:ind w:left="1099" w:firstLine="0"/>
        <w:jc w:val="left"/>
      </w:pPr>
      <w:r>
        <w:t xml:space="preserve"> </w:t>
      </w:r>
    </w:p>
    <w:p w14:paraId="1625FFB4" w14:textId="36298DC0" w:rsidR="006510FC" w:rsidRDefault="00513691">
      <w:pPr>
        <w:pStyle w:val="Naslov1"/>
        <w:spacing w:after="10" w:line="248" w:lineRule="auto"/>
        <w:ind w:left="389"/>
      </w:pPr>
      <w:r>
        <w:t>3.1.</w:t>
      </w:r>
      <w:r w:rsidR="007F3E6B">
        <w:t>2.</w:t>
      </w:r>
      <w:r w:rsidR="007F3E6B">
        <w:rPr>
          <w:rFonts w:ascii="Arial" w:eastAsia="Arial" w:hAnsi="Arial" w:cs="Arial"/>
        </w:rPr>
        <w:t xml:space="preserve"> </w:t>
      </w:r>
      <w:r w:rsidR="007F3E6B">
        <w:t xml:space="preserve">Prihodi iz proračuna općine, grada, države, županije i državnog proračuna </w:t>
      </w:r>
    </w:p>
    <w:p w14:paraId="0E040BA7" w14:textId="605DBA33" w:rsidR="006510FC" w:rsidRDefault="006510FC">
      <w:pPr>
        <w:spacing w:after="31" w:line="259" w:lineRule="auto"/>
        <w:ind w:left="739" w:firstLine="0"/>
        <w:jc w:val="left"/>
      </w:pPr>
    </w:p>
    <w:p w14:paraId="44EE3D7C" w14:textId="3CA403C1" w:rsidR="00513691" w:rsidRDefault="00513691" w:rsidP="00513691">
      <w:pPr>
        <w:spacing w:after="40"/>
        <w:ind w:left="426" w:right="14" w:firstLine="0"/>
      </w:pPr>
      <w:r>
        <w:t>U 202</w:t>
      </w:r>
      <w:r w:rsidR="00313F3A">
        <w:t>3</w:t>
      </w:r>
      <w:r>
        <w:t>. godini nisu planirani prihodi iz proračuna općina, gradova, županije ili državnog proračuna.</w:t>
      </w:r>
    </w:p>
    <w:p w14:paraId="06BD2460" w14:textId="77777777" w:rsidR="00513691" w:rsidRDefault="00513691">
      <w:pPr>
        <w:spacing w:after="31" w:line="259" w:lineRule="auto"/>
        <w:ind w:left="739" w:firstLine="0"/>
        <w:jc w:val="left"/>
      </w:pPr>
    </w:p>
    <w:p w14:paraId="4C3FB625" w14:textId="2D80F283" w:rsidR="006510FC" w:rsidRDefault="007F3E6B">
      <w:pPr>
        <w:pStyle w:val="Naslov1"/>
        <w:spacing w:after="57" w:line="248" w:lineRule="auto"/>
        <w:ind w:left="389"/>
      </w:pPr>
      <w:r>
        <w:t>3.</w:t>
      </w:r>
      <w:r w:rsidR="00513691">
        <w:t>1.3.</w:t>
      </w:r>
      <w:r>
        <w:rPr>
          <w:rFonts w:ascii="Arial" w:eastAsia="Arial" w:hAnsi="Arial" w:cs="Arial"/>
        </w:rPr>
        <w:t xml:space="preserve"> </w:t>
      </w:r>
      <w:r>
        <w:t>Prihodi od sustava turističkih zajednica</w:t>
      </w:r>
    </w:p>
    <w:p w14:paraId="2F11883E" w14:textId="77777777" w:rsidR="00513691" w:rsidRDefault="00513691" w:rsidP="00513691">
      <w:pPr>
        <w:spacing w:after="40"/>
        <w:ind w:left="426" w:right="14" w:firstLine="0"/>
      </w:pPr>
    </w:p>
    <w:p w14:paraId="37154486" w14:textId="7C340F10" w:rsidR="00513691" w:rsidRDefault="00513691" w:rsidP="00513691">
      <w:pPr>
        <w:spacing w:after="40"/>
        <w:ind w:left="426" w:right="14" w:firstLine="0"/>
      </w:pPr>
      <w:r>
        <w:t>Prihodi od sustava turističkih zajednica su u 2023. godini planirani su u sljedećem iznosu:</w:t>
      </w:r>
    </w:p>
    <w:p w14:paraId="45F29003" w14:textId="4404CC83" w:rsidR="00513691" w:rsidRPr="003D0A43" w:rsidRDefault="00513691" w:rsidP="00513691">
      <w:pPr>
        <w:pStyle w:val="Odlomakpopisa"/>
        <w:numPr>
          <w:ilvl w:val="0"/>
          <w:numId w:val="14"/>
        </w:numPr>
        <w:spacing w:after="40"/>
        <w:ind w:right="14"/>
        <w:rPr>
          <w:b/>
          <w:bCs/>
        </w:rPr>
      </w:pPr>
      <w:r>
        <w:t>prihodi za projekte nerazvijenih TZ</w:t>
      </w:r>
      <w:r>
        <w:tab/>
      </w:r>
      <w:r>
        <w:tab/>
      </w:r>
      <w:r>
        <w:tab/>
      </w:r>
      <w:r>
        <w:rPr>
          <w:b/>
          <w:bCs/>
        </w:rPr>
        <w:t>92.906</w:t>
      </w:r>
      <w:r w:rsidRPr="003D0A43">
        <w:rPr>
          <w:b/>
          <w:bCs/>
        </w:rPr>
        <w:t xml:space="preserve"> EUR (</w:t>
      </w:r>
      <w:r>
        <w:rPr>
          <w:b/>
          <w:bCs/>
        </w:rPr>
        <w:t>700.000</w:t>
      </w:r>
      <w:r w:rsidRPr="003D0A43">
        <w:rPr>
          <w:b/>
          <w:bCs/>
        </w:rPr>
        <w:t xml:space="preserve"> HRK)</w:t>
      </w:r>
    </w:p>
    <w:p w14:paraId="058B99F0" w14:textId="64156A21" w:rsidR="00513691" w:rsidRPr="00513691" w:rsidRDefault="00513691" w:rsidP="00513691">
      <w:pPr>
        <w:pStyle w:val="Odlomakpopisa"/>
        <w:numPr>
          <w:ilvl w:val="0"/>
          <w:numId w:val="14"/>
        </w:numPr>
        <w:spacing w:after="40"/>
        <w:ind w:right="14"/>
      </w:pPr>
      <w:r>
        <w:t>prihodi vezani uz zajedničke nastupe na sajmovima</w:t>
      </w:r>
      <w:r>
        <w:tab/>
      </w:r>
      <w:r>
        <w:rPr>
          <w:b/>
          <w:bCs/>
        </w:rPr>
        <w:t>13.272</w:t>
      </w:r>
      <w:r w:rsidRPr="003D0A43">
        <w:rPr>
          <w:b/>
          <w:bCs/>
        </w:rPr>
        <w:t xml:space="preserve"> EUR (</w:t>
      </w:r>
      <w:r>
        <w:rPr>
          <w:b/>
          <w:bCs/>
        </w:rPr>
        <w:t>10</w:t>
      </w:r>
      <w:r w:rsidRPr="003D0A43">
        <w:rPr>
          <w:b/>
          <w:bCs/>
        </w:rPr>
        <w:t>0.000 HRK)</w:t>
      </w:r>
    </w:p>
    <w:p w14:paraId="24956CC6" w14:textId="1DCD3A3A" w:rsidR="00513691" w:rsidRPr="00405133" w:rsidRDefault="00513691" w:rsidP="00513691">
      <w:pPr>
        <w:pStyle w:val="Odlomakpopisa"/>
        <w:numPr>
          <w:ilvl w:val="0"/>
          <w:numId w:val="14"/>
        </w:numPr>
        <w:spacing w:after="40"/>
        <w:ind w:right="14"/>
      </w:pPr>
      <w:r w:rsidRPr="00405133">
        <w:t xml:space="preserve">prihodi vezani </w:t>
      </w:r>
      <w:r w:rsidR="00405133" w:rsidRPr="00405133">
        <w:t>uz zajedničko oglašavanje</w:t>
      </w:r>
      <w:r w:rsidR="00405133">
        <w:tab/>
      </w:r>
      <w:r w:rsidR="00405133">
        <w:tab/>
      </w:r>
      <w:r w:rsidR="00405133">
        <w:rPr>
          <w:b/>
          <w:bCs/>
        </w:rPr>
        <w:t>39.817 EUR (300.000 HRK)</w:t>
      </w:r>
    </w:p>
    <w:p w14:paraId="579D2D4E" w14:textId="77777777" w:rsidR="00513691" w:rsidRDefault="00513691" w:rsidP="00513691">
      <w:pPr>
        <w:spacing w:after="10"/>
        <w:ind w:left="389"/>
        <w:jc w:val="left"/>
      </w:pPr>
    </w:p>
    <w:p w14:paraId="43DFEE1D" w14:textId="047E32DE" w:rsidR="00513691" w:rsidRDefault="00467552" w:rsidP="00513691">
      <w:pPr>
        <w:spacing w:after="40"/>
        <w:ind w:left="426" w:right="14" w:firstLine="0"/>
      </w:pPr>
      <w:r>
        <w:t>Planirani prihodi za projekte nerazvijenih turističkih zajednica odnose se na refundaciju sredstava za četiri projekta za koje je Turistička zajednica Šibensko-kninske županije dobila sufinanciranje Hrvatske turističke zajednice i koji se realiziraju u 2022. godini, ali je refundacija sredstava predviđena početkom 2023. godine. Kako je najavljeno da Šibensko-kninska županija više nije kategorizirana kao nerazvijeno područje, u budućim planovima ne treba računati na sredstva iz ovog izvora.</w:t>
      </w:r>
    </w:p>
    <w:p w14:paraId="78722678" w14:textId="4263F789" w:rsidR="00467552" w:rsidRDefault="00467552" w:rsidP="00513691">
      <w:pPr>
        <w:spacing w:after="40"/>
        <w:ind w:left="426" w:right="14" w:firstLine="0"/>
      </w:pPr>
      <w:r>
        <w:t xml:space="preserve">Prihodi vezani uz zajedničke nastupe na sajmovima odnose se na sajmove na kojima Turistička zajednica Šibensko-kninske županije nastupa zajedno s drugim regionalnim turističkim zajednicama i na kojima je ona nositelj nastupa, pa ova sredstva predstavljaju planirani iznos refundacije od strane drugih regionalnih turističkih zajednica. Također, u ovu grupu se ubrajaju i sredstva koja za </w:t>
      </w:r>
      <w:r w:rsidR="00E03551">
        <w:t xml:space="preserve">refundaciju dijela troškova koje će </w:t>
      </w:r>
      <w:r>
        <w:t>Turisti</w:t>
      </w:r>
      <w:r w:rsidR="00E03551">
        <w:t>čka zajednica Šibensko-kninske županije platiti za zajedničke nastupe na sajmovima i koje potražuje od nekih lokalnih turističkih zajednica sa područja svog djelovanja.</w:t>
      </w:r>
    </w:p>
    <w:p w14:paraId="101C1B1D" w14:textId="55CDF752" w:rsidR="00E03551" w:rsidRDefault="00E03551" w:rsidP="00513691">
      <w:pPr>
        <w:spacing w:after="40"/>
        <w:ind w:left="426" w:right="14" w:firstLine="0"/>
      </w:pPr>
      <w:r>
        <w:t>Prihodi vezani uz zajedničko oglašavanje predstavljaju sredstva koja se refundiraju od strane lokalnih turističkih zajednica za zajedničke oglašivačke kampanje.</w:t>
      </w:r>
    </w:p>
    <w:p w14:paraId="5578068D" w14:textId="7A4C12CF" w:rsidR="006510FC" w:rsidRDefault="006510FC">
      <w:pPr>
        <w:spacing w:after="31" w:line="259" w:lineRule="auto"/>
        <w:ind w:left="739" w:firstLine="0"/>
        <w:jc w:val="left"/>
      </w:pPr>
    </w:p>
    <w:p w14:paraId="537A7E8B" w14:textId="77777777" w:rsidR="00513691" w:rsidRDefault="00513691">
      <w:pPr>
        <w:spacing w:after="31" w:line="259" w:lineRule="auto"/>
        <w:ind w:left="739" w:firstLine="0"/>
        <w:jc w:val="left"/>
      </w:pPr>
    </w:p>
    <w:p w14:paraId="7D7AD937" w14:textId="166BBDE8" w:rsidR="00E03551" w:rsidRDefault="00E03551" w:rsidP="00E03551">
      <w:pPr>
        <w:pStyle w:val="Naslov1"/>
        <w:spacing w:after="57" w:line="248" w:lineRule="auto"/>
        <w:ind w:left="389"/>
      </w:pPr>
      <w:r>
        <w:t>3.1.4.</w:t>
      </w:r>
      <w:r>
        <w:rPr>
          <w:rFonts w:ascii="Arial" w:eastAsia="Arial" w:hAnsi="Arial" w:cs="Arial"/>
        </w:rPr>
        <w:t xml:space="preserve"> </w:t>
      </w:r>
      <w:r>
        <w:t>Prihodi iz EU fondova</w:t>
      </w:r>
    </w:p>
    <w:p w14:paraId="351C9A52" w14:textId="77777777" w:rsidR="00E03551" w:rsidRDefault="00E03551" w:rsidP="00E03551">
      <w:pPr>
        <w:spacing w:after="40"/>
        <w:ind w:left="426" w:right="14" w:firstLine="0"/>
      </w:pPr>
    </w:p>
    <w:p w14:paraId="2EEAA762" w14:textId="7B44014F" w:rsidR="00E03551" w:rsidRPr="00C70F37" w:rsidRDefault="00E03551" w:rsidP="00E03551">
      <w:pPr>
        <w:spacing w:after="40"/>
        <w:ind w:left="426" w:right="14" w:firstLine="0"/>
      </w:pPr>
      <w:r>
        <w:t xml:space="preserve">Prihodi iz EU fondova planiraju se za realizaciju projekata u kojima Turistička zajednica Šibensko-kninske županije planira sudjelovati kao partner, a koji bi se financirali kroz </w:t>
      </w:r>
      <w:r w:rsidR="00313F3A">
        <w:t>n</w:t>
      </w:r>
      <w:r>
        <w:t>atječaj u sklopu Nacionalnog programa oporavka i otpornosti. Kako još nisu definirani detalji i budžeti ovih projekata, kao ni razina uključivanja Turističke-zajednice</w:t>
      </w:r>
      <w:r w:rsidR="00C70F37">
        <w:t xml:space="preserve"> Šibensko-kninske županije, a dinamika njihov</w:t>
      </w:r>
      <w:r w:rsidR="00A75751">
        <w:t>e</w:t>
      </w:r>
      <w:r w:rsidR="00C70F37">
        <w:t xml:space="preserve"> evaluacije, odobravanja i realizacije je neizvjesna, u ovom trenutku je teško precizno predvidjeti prihode iz ovog izvora, ali temeljem trenutno raspoloživih informacija, oni se planiraju u iznosu </w:t>
      </w:r>
      <w:r w:rsidR="00C70F37">
        <w:rPr>
          <w:b/>
          <w:bCs/>
        </w:rPr>
        <w:t xml:space="preserve">33.181 EUR (250.000 </w:t>
      </w:r>
      <w:r w:rsidR="004E1BFC">
        <w:rPr>
          <w:b/>
          <w:bCs/>
        </w:rPr>
        <w:t>H</w:t>
      </w:r>
      <w:r w:rsidR="00C70F37">
        <w:rPr>
          <w:b/>
          <w:bCs/>
        </w:rPr>
        <w:t>RK)</w:t>
      </w:r>
      <w:r w:rsidR="00C70F37">
        <w:t>.</w:t>
      </w:r>
    </w:p>
    <w:p w14:paraId="250918F1" w14:textId="77777777" w:rsidR="00C70F37" w:rsidRDefault="00C70F37">
      <w:pPr>
        <w:spacing w:after="34" w:line="259" w:lineRule="auto"/>
        <w:ind w:left="739" w:firstLine="0"/>
        <w:jc w:val="left"/>
        <w:rPr>
          <w:b/>
        </w:rPr>
      </w:pPr>
    </w:p>
    <w:p w14:paraId="690EAAD1" w14:textId="59C5DF47" w:rsidR="00C70F37" w:rsidRDefault="00C70F37" w:rsidP="00C70F37">
      <w:pPr>
        <w:pStyle w:val="Naslov1"/>
        <w:spacing w:after="57" w:line="248" w:lineRule="auto"/>
        <w:ind w:left="389"/>
      </w:pPr>
      <w:r>
        <w:t>3.1.5.</w:t>
      </w:r>
      <w:r>
        <w:rPr>
          <w:rFonts w:ascii="Arial" w:eastAsia="Arial" w:hAnsi="Arial" w:cs="Arial"/>
        </w:rPr>
        <w:t xml:space="preserve"> </w:t>
      </w:r>
      <w:r>
        <w:t>Prihodi od gospodarske djelatnosti</w:t>
      </w:r>
    </w:p>
    <w:p w14:paraId="72BC08E3" w14:textId="77777777" w:rsidR="00C70F37" w:rsidRDefault="00C70F37" w:rsidP="00C70F37">
      <w:pPr>
        <w:spacing w:after="40"/>
        <w:ind w:left="426" w:right="14" w:firstLine="0"/>
      </w:pPr>
    </w:p>
    <w:p w14:paraId="32ADDB0F" w14:textId="040AB152" w:rsidR="00C70F37" w:rsidRPr="00C70F37" w:rsidRDefault="00C70F37" w:rsidP="00C70F37">
      <w:pPr>
        <w:spacing w:after="40"/>
        <w:ind w:left="426" w:right="14" w:firstLine="0"/>
      </w:pPr>
      <w:r>
        <w:t>Turistička zajednica Šibensko-kninske županije ne obavlja nikakvu gospodarsku djelatnost te s te osnove ne ostvaruje prihode.</w:t>
      </w:r>
    </w:p>
    <w:p w14:paraId="28DCB4AD" w14:textId="4C9902B1" w:rsidR="006510FC" w:rsidRDefault="007F3E6B">
      <w:pPr>
        <w:spacing w:after="34" w:line="259" w:lineRule="auto"/>
        <w:ind w:left="739" w:firstLine="0"/>
        <w:jc w:val="left"/>
      </w:pPr>
      <w:r>
        <w:rPr>
          <w:b/>
        </w:rPr>
        <w:t xml:space="preserve"> </w:t>
      </w:r>
    </w:p>
    <w:p w14:paraId="389652D3" w14:textId="1F199640" w:rsidR="00C70F37" w:rsidRDefault="00C70F37" w:rsidP="00C70F37">
      <w:pPr>
        <w:pStyle w:val="Naslov1"/>
        <w:spacing w:after="57" w:line="248" w:lineRule="auto"/>
        <w:ind w:left="389"/>
      </w:pPr>
      <w:r>
        <w:t>3.1.6.</w:t>
      </w:r>
      <w:r>
        <w:rPr>
          <w:rFonts w:ascii="Arial" w:eastAsia="Arial" w:hAnsi="Arial" w:cs="Arial"/>
        </w:rPr>
        <w:t xml:space="preserve"> </w:t>
      </w:r>
      <w:r>
        <w:t>Preneseni prihodi iz prethodne godine</w:t>
      </w:r>
    </w:p>
    <w:p w14:paraId="79F42A36" w14:textId="77777777" w:rsidR="00C70F37" w:rsidRDefault="00C70F37" w:rsidP="00C70F37">
      <w:pPr>
        <w:spacing w:after="40"/>
        <w:ind w:left="426" w:right="14" w:firstLine="0"/>
      </w:pPr>
    </w:p>
    <w:p w14:paraId="27045759" w14:textId="58F271DD" w:rsidR="00C70F37" w:rsidRDefault="00C70F37" w:rsidP="00C70F37">
      <w:pPr>
        <w:spacing w:after="40"/>
        <w:ind w:left="426" w:right="14" w:firstLine="0"/>
      </w:pPr>
      <w:r>
        <w:t xml:space="preserve">Temeljem raspoloživih računovodstvenih podataka, stanja na računu te prihoda i rashoda očekivanih do kraja 2022. godine, planiraju se preneseni prihodi u iznosu </w:t>
      </w:r>
      <w:r w:rsidR="00A75751">
        <w:rPr>
          <w:b/>
          <w:bCs/>
        </w:rPr>
        <w:t>816.245</w:t>
      </w:r>
      <w:r>
        <w:rPr>
          <w:b/>
          <w:bCs/>
        </w:rPr>
        <w:t xml:space="preserve"> EUR (6.</w:t>
      </w:r>
      <w:r w:rsidR="00A75751">
        <w:rPr>
          <w:b/>
          <w:bCs/>
        </w:rPr>
        <w:t>15</w:t>
      </w:r>
      <w:r>
        <w:rPr>
          <w:b/>
          <w:bCs/>
        </w:rPr>
        <w:t>0.000 HRK)</w:t>
      </w:r>
      <w:r>
        <w:t>. S obzirom na činjenicu da se većina izvornih prihoda može očekivati tek u drugoj polovici godine, a da se velik dio troškova vezanih uz pripremu sezone realizira u prvom dijelu godine</w:t>
      </w:r>
      <w:r w:rsidR="00A279DC">
        <w:t xml:space="preserve">, prihodi preneseni iz prethodne godine predstavljaju važan izvor financiranja ovog sezonskog raskoraka u prihodima </w:t>
      </w:r>
      <w:r w:rsidR="00DE0F93">
        <w:t>aktivnostima</w:t>
      </w:r>
      <w:r w:rsidR="00A279DC">
        <w:t xml:space="preserve"> su vrlo značajni u osiguravanja financijske stabilnosti poslovanja.</w:t>
      </w:r>
    </w:p>
    <w:p w14:paraId="58E9D2A2" w14:textId="77777777" w:rsidR="00A279DC" w:rsidRPr="00C70F37" w:rsidRDefault="00A279DC" w:rsidP="00C70F37">
      <w:pPr>
        <w:spacing w:after="40"/>
        <w:ind w:left="426" w:right="14" w:firstLine="0"/>
      </w:pPr>
    </w:p>
    <w:p w14:paraId="0C1287C3" w14:textId="3091016B" w:rsidR="00A279DC" w:rsidRDefault="00A279DC" w:rsidP="00A279DC">
      <w:pPr>
        <w:pStyle w:val="Naslov1"/>
        <w:spacing w:after="57" w:line="248" w:lineRule="auto"/>
        <w:ind w:left="389"/>
      </w:pPr>
      <w:r>
        <w:t>3.1.7.</w:t>
      </w:r>
      <w:r>
        <w:rPr>
          <w:rFonts w:ascii="Arial" w:eastAsia="Arial" w:hAnsi="Arial" w:cs="Arial"/>
        </w:rPr>
        <w:t xml:space="preserve"> </w:t>
      </w:r>
      <w:r>
        <w:t>Ostali prihodi</w:t>
      </w:r>
    </w:p>
    <w:p w14:paraId="3DEEF4FE" w14:textId="77777777" w:rsidR="00A279DC" w:rsidRDefault="00A279DC" w:rsidP="00A279DC">
      <w:pPr>
        <w:spacing w:after="40"/>
        <w:ind w:left="426" w:right="14" w:firstLine="0"/>
      </w:pPr>
    </w:p>
    <w:p w14:paraId="1339941C" w14:textId="7432E1EE" w:rsidR="00A279DC" w:rsidRDefault="00A279DC" w:rsidP="00A279DC">
      <w:pPr>
        <w:spacing w:after="40"/>
        <w:ind w:left="426" w:right="14" w:firstLine="0"/>
      </w:pPr>
      <w:r>
        <w:t>Ostali prihodi su u 2023. godini planirani su u sljedećem iznosu:</w:t>
      </w:r>
    </w:p>
    <w:p w14:paraId="22F3B5DD" w14:textId="2EE3B91A" w:rsidR="00A279DC" w:rsidRPr="003D0A43" w:rsidRDefault="00A279DC" w:rsidP="00A279DC">
      <w:pPr>
        <w:pStyle w:val="Odlomakpopisa"/>
        <w:numPr>
          <w:ilvl w:val="0"/>
          <w:numId w:val="14"/>
        </w:numPr>
        <w:spacing w:after="40"/>
        <w:ind w:right="14"/>
        <w:rPr>
          <w:b/>
          <w:bCs/>
        </w:rPr>
      </w:pPr>
      <w:r>
        <w:t>ostali vezani uz oglašavanje</w:t>
      </w:r>
      <w:r>
        <w:tab/>
      </w:r>
      <w:r>
        <w:rPr>
          <w:b/>
          <w:bCs/>
        </w:rPr>
        <w:t xml:space="preserve">13.272 </w:t>
      </w:r>
      <w:r w:rsidRPr="003D0A43">
        <w:rPr>
          <w:b/>
          <w:bCs/>
        </w:rPr>
        <w:t>EUR (</w:t>
      </w:r>
      <w:r>
        <w:rPr>
          <w:b/>
          <w:bCs/>
        </w:rPr>
        <w:t>100.000</w:t>
      </w:r>
      <w:r w:rsidRPr="003D0A43">
        <w:rPr>
          <w:b/>
          <w:bCs/>
        </w:rPr>
        <w:t xml:space="preserve"> HRK)</w:t>
      </w:r>
    </w:p>
    <w:p w14:paraId="7A94A1E5" w14:textId="3A399823" w:rsidR="00A279DC" w:rsidRPr="00513691" w:rsidRDefault="00A279DC" w:rsidP="00A279DC">
      <w:pPr>
        <w:pStyle w:val="Odlomakpopisa"/>
        <w:numPr>
          <w:ilvl w:val="0"/>
          <w:numId w:val="14"/>
        </w:numPr>
        <w:spacing w:after="40"/>
        <w:ind w:right="14"/>
      </w:pPr>
      <w:r>
        <w:t>razni ostali prihodi</w:t>
      </w:r>
      <w:r>
        <w:tab/>
      </w:r>
      <w:r>
        <w:tab/>
      </w:r>
      <w:r>
        <w:rPr>
          <w:b/>
          <w:bCs/>
        </w:rPr>
        <w:t>664</w:t>
      </w:r>
      <w:r w:rsidRPr="003D0A43">
        <w:rPr>
          <w:b/>
          <w:bCs/>
        </w:rPr>
        <w:t xml:space="preserve"> EUR (</w:t>
      </w:r>
      <w:r>
        <w:rPr>
          <w:b/>
          <w:bCs/>
        </w:rPr>
        <w:t>5</w:t>
      </w:r>
      <w:r w:rsidRPr="003D0A43">
        <w:rPr>
          <w:b/>
          <w:bCs/>
        </w:rPr>
        <w:t>.000 HRK)</w:t>
      </w:r>
    </w:p>
    <w:p w14:paraId="16E24CE5" w14:textId="77777777" w:rsidR="00A279DC" w:rsidRDefault="00A279DC" w:rsidP="00A279DC">
      <w:pPr>
        <w:spacing w:after="10"/>
        <w:ind w:left="389"/>
        <w:jc w:val="left"/>
      </w:pPr>
    </w:p>
    <w:p w14:paraId="0E9002F3" w14:textId="51C2F330" w:rsidR="00A279DC" w:rsidRDefault="00A279DC" w:rsidP="00A279DC">
      <w:pPr>
        <w:spacing w:after="40"/>
        <w:ind w:left="426" w:right="14" w:firstLine="0"/>
      </w:pPr>
      <w:r>
        <w:t>Ostali prihodi vezani uz zajedničko oglašavanje predstavljaju sredstva koja se refundiraju od strane partnera iz privatnog i javnog sektora za kampanje zajedničkog oglašavanja kojima je Turistička zajednica Šibensko-kninske županije nositelj i kao takva podm</w:t>
      </w:r>
      <w:r w:rsidR="009C1AB6">
        <w:t>ir</w:t>
      </w:r>
      <w:r w:rsidR="00313F3A">
        <w:t>uje</w:t>
      </w:r>
      <w:r w:rsidR="009C1AB6">
        <w:t xml:space="preserve"> ukupne račune, a od partnera potražuje njihov udio</w:t>
      </w:r>
      <w:r>
        <w:t>.</w:t>
      </w:r>
    </w:p>
    <w:p w14:paraId="68138840" w14:textId="2313D152" w:rsidR="009C1AB6" w:rsidRDefault="009C1AB6" w:rsidP="00A279DC">
      <w:pPr>
        <w:spacing w:after="40"/>
        <w:ind w:left="426" w:right="14" w:firstLine="0"/>
      </w:pPr>
      <w:r>
        <w:t>Razni ostali prihodi predstavljaju moguće pozitivne kamate, pozitivne tečajne razlike i slične prihode.</w:t>
      </w:r>
    </w:p>
    <w:p w14:paraId="290627C3" w14:textId="4E8E5187" w:rsidR="006510FC" w:rsidRDefault="006510FC">
      <w:pPr>
        <w:spacing w:after="0" w:line="259" w:lineRule="auto"/>
        <w:ind w:left="19" w:firstLine="0"/>
        <w:jc w:val="left"/>
      </w:pPr>
    </w:p>
    <w:p w14:paraId="6C30350F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10707CC2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466EDF24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2673388E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2D4D5636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0AF1190E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5E5AF3D8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6249836D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3943E442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7C9894E2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0494AB4D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567C4C90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t xml:space="preserve"> </w:t>
      </w:r>
    </w:p>
    <w:p w14:paraId="799214DD" w14:textId="77777777" w:rsidR="006510FC" w:rsidRDefault="007F3E6B">
      <w:pPr>
        <w:spacing w:after="0" w:line="259" w:lineRule="auto"/>
        <w:ind w:left="19" w:firstLine="0"/>
        <w:jc w:val="left"/>
      </w:pPr>
      <w:r>
        <w:rPr>
          <w:b/>
          <w:color w:val="2F5496"/>
        </w:rPr>
        <w:lastRenderedPageBreak/>
        <w:t xml:space="preserve"> </w:t>
      </w:r>
    </w:p>
    <w:p w14:paraId="0A6B76F0" w14:textId="49E184EA" w:rsidR="006510FC" w:rsidRPr="00403FAF" w:rsidRDefault="009C1AB6" w:rsidP="009C1AB6">
      <w:pPr>
        <w:pStyle w:val="Naslov2"/>
        <w:spacing w:after="0" w:line="259" w:lineRule="auto"/>
        <w:ind w:left="142" w:firstLine="0"/>
        <w:rPr>
          <w:u w:val="none"/>
        </w:rPr>
      </w:pPr>
      <w:r w:rsidRPr="00403FAF">
        <w:rPr>
          <w:u w:val="none"/>
        </w:rPr>
        <w:t>3.</w:t>
      </w:r>
      <w:r w:rsidR="00103227" w:rsidRPr="00403FAF">
        <w:rPr>
          <w:u w:val="none"/>
        </w:rPr>
        <w:t>2</w:t>
      </w:r>
      <w:r w:rsidRPr="00403FAF">
        <w:rPr>
          <w:u w:val="none"/>
        </w:rPr>
        <w:t xml:space="preserve">. </w:t>
      </w:r>
      <w:r w:rsidR="00A75751">
        <w:rPr>
          <w:u w:val="none"/>
        </w:rPr>
        <w:t>Aktivnosti</w:t>
      </w:r>
      <w:r w:rsidR="007F3E6B" w:rsidRPr="00403FAF">
        <w:rPr>
          <w:u w:val="none"/>
        </w:rPr>
        <w:t xml:space="preserve"> </w:t>
      </w:r>
    </w:p>
    <w:p w14:paraId="57BE934D" w14:textId="77777777" w:rsidR="006510FC" w:rsidRDefault="007F3E6B">
      <w:pPr>
        <w:spacing w:after="31" w:line="259" w:lineRule="auto"/>
        <w:ind w:left="19" w:firstLine="0"/>
        <w:jc w:val="left"/>
      </w:pPr>
      <w:r>
        <w:t xml:space="preserve"> </w:t>
      </w:r>
    </w:p>
    <w:p w14:paraId="18084914" w14:textId="227AA52C" w:rsidR="00103227" w:rsidRDefault="00103227" w:rsidP="00103227">
      <w:pPr>
        <w:pStyle w:val="Naslov1"/>
        <w:spacing w:after="57" w:line="248" w:lineRule="auto"/>
        <w:ind w:left="389"/>
      </w:pPr>
      <w:r>
        <w:t>3.2.1.</w:t>
      </w:r>
      <w:r>
        <w:rPr>
          <w:rFonts w:ascii="Arial" w:eastAsia="Arial" w:hAnsi="Arial" w:cs="Arial"/>
        </w:rPr>
        <w:t xml:space="preserve"> </w:t>
      </w:r>
      <w:r>
        <w:t>Istraživanje i strateško planiranje</w:t>
      </w:r>
    </w:p>
    <w:p w14:paraId="10E837F8" w14:textId="77777777" w:rsidR="00103227" w:rsidRDefault="00103227" w:rsidP="00103227">
      <w:pPr>
        <w:spacing w:after="40"/>
        <w:ind w:left="426" w:right="14" w:firstLine="0"/>
      </w:pPr>
    </w:p>
    <w:p w14:paraId="37B7E54F" w14:textId="3BF757B9" w:rsidR="00103227" w:rsidRDefault="00A75751" w:rsidP="00103227">
      <w:pPr>
        <w:spacing w:after="40"/>
        <w:ind w:left="426" w:right="14" w:firstLine="0"/>
      </w:pPr>
      <w:r>
        <w:t>I</w:t>
      </w:r>
      <w:r w:rsidR="00103227">
        <w:t>straživanje i strateško planiranje u 2023. godini uključuj</w:t>
      </w:r>
      <w:r>
        <w:t>e</w:t>
      </w:r>
      <w:r w:rsidR="00103227">
        <w:t>:</w:t>
      </w:r>
    </w:p>
    <w:p w14:paraId="7C27333B" w14:textId="43664A76" w:rsidR="00297B6A" w:rsidRPr="00297B6A" w:rsidRDefault="00297B6A" w:rsidP="00103227">
      <w:pPr>
        <w:pStyle w:val="Odlomakpopisa"/>
        <w:numPr>
          <w:ilvl w:val="0"/>
          <w:numId w:val="14"/>
        </w:numPr>
        <w:spacing w:after="40"/>
        <w:ind w:right="14"/>
        <w:rPr>
          <w:b/>
          <w:bCs/>
        </w:rPr>
      </w:pPr>
      <w:r>
        <w:t>i</w:t>
      </w:r>
      <w:r w:rsidR="00103227">
        <w:t>zradu</w:t>
      </w:r>
      <w:r>
        <w:t xml:space="preserve"> strateških/operativnih/komunikacijskih/akcijskih dokumenata</w:t>
      </w:r>
      <w:r>
        <w:tab/>
      </w:r>
    </w:p>
    <w:p w14:paraId="24E4D4BA" w14:textId="552C05AA" w:rsidR="00103227" w:rsidRPr="003D0A43" w:rsidRDefault="00297B6A" w:rsidP="00297B6A">
      <w:pPr>
        <w:pStyle w:val="Odlomakpopisa"/>
        <w:spacing w:after="40"/>
        <w:ind w:left="6372" w:right="14" w:firstLine="0"/>
        <w:rPr>
          <w:b/>
          <w:bCs/>
        </w:rPr>
      </w:pPr>
      <w:r>
        <w:rPr>
          <w:b/>
          <w:bCs/>
        </w:rPr>
        <w:t>39.817</w:t>
      </w:r>
      <w:r w:rsidR="00103227" w:rsidRPr="003D0A43">
        <w:rPr>
          <w:b/>
          <w:bCs/>
        </w:rPr>
        <w:t xml:space="preserve"> EUR (</w:t>
      </w:r>
      <w:r>
        <w:rPr>
          <w:b/>
          <w:bCs/>
        </w:rPr>
        <w:t>3</w:t>
      </w:r>
      <w:r w:rsidR="00103227">
        <w:rPr>
          <w:b/>
          <w:bCs/>
        </w:rPr>
        <w:t>00.000</w:t>
      </w:r>
      <w:r w:rsidR="00103227" w:rsidRPr="003D0A43">
        <w:rPr>
          <w:b/>
          <w:bCs/>
        </w:rPr>
        <w:t xml:space="preserve"> HRK)</w:t>
      </w:r>
    </w:p>
    <w:p w14:paraId="79C1B2EB" w14:textId="20468341" w:rsidR="00103227" w:rsidRPr="00513691" w:rsidRDefault="00297B6A" w:rsidP="00103227">
      <w:pPr>
        <w:pStyle w:val="Odlomakpopisa"/>
        <w:numPr>
          <w:ilvl w:val="0"/>
          <w:numId w:val="14"/>
        </w:numPr>
        <w:spacing w:after="40"/>
        <w:ind w:right="14"/>
      </w:pPr>
      <w:r>
        <w:t>istraživanje i analizu tržišta</w:t>
      </w:r>
      <w:r>
        <w:tab/>
      </w:r>
      <w:r>
        <w:tab/>
      </w:r>
      <w:r>
        <w:tab/>
      </w:r>
      <w:r>
        <w:tab/>
      </w:r>
      <w:r w:rsidR="00103227">
        <w:tab/>
      </w:r>
      <w:r>
        <w:rPr>
          <w:b/>
          <w:bCs/>
        </w:rPr>
        <w:t>26.545</w:t>
      </w:r>
      <w:r w:rsidR="00103227" w:rsidRPr="003D0A43">
        <w:rPr>
          <w:b/>
          <w:bCs/>
        </w:rPr>
        <w:t xml:space="preserve"> EUR (</w:t>
      </w:r>
      <w:r>
        <w:rPr>
          <w:b/>
          <w:bCs/>
        </w:rPr>
        <w:t>2</w:t>
      </w:r>
      <w:r w:rsidR="00103227">
        <w:rPr>
          <w:b/>
          <w:bCs/>
        </w:rPr>
        <w:t>0</w:t>
      </w:r>
      <w:r w:rsidR="00103227" w:rsidRPr="003D0A43">
        <w:rPr>
          <w:b/>
          <w:bCs/>
        </w:rPr>
        <w:t>0.000 HRK)</w:t>
      </w:r>
    </w:p>
    <w:p w14:paraId="16F9C8ED" w14:textId="3DF7B31B" w:rsidR="00103227" w:rsidRPr="00405133" w:rsidRDefault="00297B6A" w:rsidP="00103227">
      <w:pPr>
        <w:pStyle w:val="Odlomakpopisa"/>
        <w:numPr>
          <w:ilvl w:val="0"/>
          <w:numId w:val="14"/>
        </w:numPr>
        <w:spacing w:after="40"/>
        <w:ind w:right="14"/>
      </w:pPr>
      <w:r>
        <w:t>mjerenje učinkovitosti promotivnih aktivnosti</w:t>
      </w:r>
      <w:r w:rsidR="00103227">
        <w:tab/>
      </w:r>
      <w:r w:rsidR="00103227">
        <w:tab/>
      </w:r>
      <w:r>
        <w:rPr>
          <w:b/>
          <w:bCs/>
        </w:rPr>
        <w:t>13.272</w:t>
      </w:r>
      <w:r w:rsidR="00103227">
        <w:rPr>
          <w:b/>
          <w:bCs/>
        </w:rPr>
        <w:t xml:space="preserve"> EUR (</w:t>
      </w:r>
      <w:r>
        <w:rPr>
          <w:b/>
          <w:bCs/>
        </w:rPr>
        <w:t>1</w:t>
      </w:r>
      <w:r w:rsidR="00103227">
        <w:rPr>
          <w:b/>
          <w:bCs/>
        </w:rPr>
        <w:t>00.000 HRK)</w:t>
      </w:r>
    </w:p>
    <w:p w14:paraId="079DE0C7" w14:textId="77777777" w:rsidR="00103227" w:rsidRDefault="00103227" w:rsidP="00103227">
      <w:pPr>
        <w:spacing w:after="10"/>
        <w:ind w:left="389"/>
        <w:jc w:val="left"/>
      </w:pPr>
    </w:p>
    <w:p w14:paraId="4EC4DA01" w14:textId="7A7637B2" w:rsidR="00103227" w:rsidRDefault="00297B6A" w:rsidP="00103227">
      <w:pPr>
        <w:spacing w:after="40"/>
        <w:ind w:left="426" w:right="14" w:firstLine="0"/>
      </w:pPr>
      <w:bookmarkStart w:id="1" w:name="_Hlk121982943"/>
      <w:r>
        <w:t xml:space="preserve">Od planske dokumentacije planira se pokretanje izrade novog Master plana turizma Šibensko-kninske županije i Marketing plana Master plana turizma Šibensko-kninske županije. Naime oba ova postojeća dokumenta su izrađena 2017. godine s perspektivom do 2020. godine zbog čega se nameće potreba njihovog ažuriranja, usklađivanja s promjenama na turističkom tržištu i novom okvirnom Strateškom dokumentacijom koju izrađuje </w:t>
      </w:r>
      <w:r w:rsidR="00563CB9">
        <w:t>Hrvatska turistička zajednica. Oba dokumenta bi se vjerojatno radila za razdoblje do 2030. godine.</w:t>
      </w:r>
    </w:p>
    <w:bookmarkEnd w:id="1"/>
    <w:p w14:paraId="7BED13DB" w14:textId="77777777" w:rsidR="00B94FD4" w:rsidRDefault="00B94FD4" w:rsidP="00B94FD4">
      <w:pPr>
        <w:spacing w:after="40"/>
        <w:ind w:left="426" w:right="14" w:firstLine="0"/>
        <w:rPr>
          <w:b/>
          <w:bCs/>
        </w:rPr>
      </w:pPr>
    </w:p>
    <w:p w14:paraId="53DEF222" w14:textId="404A42AF" w:rsidR="00B94FD4" w:rsidRDefault="00B94FD4" w:rsidP="00B94FD4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2AFBEF26" w14:textId="39B98252" w:rsidR="00B94FD4" w:rsidRDefault="00B94FD4" w:rsidP="00B94FD4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39.817 EUR (300.000 HRK)</w:t>
      </w:r>
    </w:p>
    <w:p w14:paraId="1E1254C1" w14:textId="7E17DE1F" w:rsidR="00B94FD4" w:rsidRPr="00B94FD4" w:rsidRDefault="00B94FD4" w:rsidP="00B94FD4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15. studeni 202</w:t>
      </w:r>
      <w:r w:rsidR="00A75751">
        <w:t>3</w:t>
      </w:r>
      <w:r>
        <w:t>. godina</w:t>
      </w:r>
    </w:p>
    <w:p w14:paraId="2443B0B6" w14:textId="77777777" w:rsidR="00B94FD4" w:rsidRDefault="00B94FD4" w:rsidP="00103227">
      <w:pPr>
        <w:spacing w:after="40"/>
        <w:ind w:left="426" w:right="14" w:firstLine="0"/>
      </w:pPr>
    </w:p>
    <w:p w14:paraId="762FEEC8" w14:textId="661BD349" w:rsidR="00563CB9" w:rsidRDefault="00563CB9" w:rsidP="00103227">
      <w:pPr>
        <w:spacing w:after="40"/>
        <w:ind w:left="426" w:right="14" w:firstLine="0"/>
      </w:pPr>
      <w:bookmarkStart w:id="2" w:name="_Hlk121982968"/>
      <w:r>
        <w:t xml:space="preserve">Istraživanjima tržišta bi se nastojali definirati stavovi gostiju, a pokušali bi, pored postojećih evidencija fizičkog prometa,  definirati i implementirati </w:t>
      </w:r>
      <w:r w:rsidR="00CB24DE">
        <w:t xml:space="preserve">dodatnu </w:t>
      </w:r>
      <w:r>
        <w:t>metodologiju mjerenja kretanja uspješnosti turizma koja bi u obzir uzimala i osta</w:t>
      </w:r>
      <w:r w:rsidR="00CB24DE">
        <w:t xml:space="preserve">le </w:t>
      </w:r>
      <w:r>
        <w:t>definirane ciljeve razvoja (smanjivanje razlika u sezonskoj i prostornoj distribuciji turizma unutar županije, privlačenje specifičnih tržišnih segmenata orijentiranih na selektivne oblike turizma, promicanje turističkih proizvoda veće dodane vrijednosti i održivo korištenje turističkih resursa).</w:t>
      </w:r>
    </w:p>
    <w:bookmarkEnd w:id="2"/>
    <w:p w14:paraId="2832683D" w14:textId="77777777" w:rsidR="00B94FD4" w:rsidRDefault="00B94FD4" w:rsidP="00B94FD4">
      <w:pPr>
        <w:spacing w:after="40"/>
        <w:ind w:left="426" w:right="14" w:firstLine="0"/>
        <w:rPr>
          <w:b/>
          <w:bCs/>
        </w:rPr>
      </w:pPr>
    </w:p>
    <w:p w14:paraId="2006F4D4" w14:textId="26FF38CA" w:rsidR="00B94FD4" w:rsidRDefault="00B94FD4" w:rsidP="00B94FD4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45EB1BD1" w14:textId="48A82B34" w:rsidR="00B94FD4" w:rsidRDefault="00B94FD4" w:rsidP="00B94FD4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</w:t>
      </w:r>
      <w:r w:rsidR="007B4E05">
        <w:t>26.545</w:t>
      </w:r>
      <w:r>
        <w:t xml:space="preserve"> EUR (</w:t>
      </w:r>
      <w:r w:rsidR="007B4E05">
        <w:t>2</w:t>
      </w:r>
      <w:r>
        <w:t>00.000 HRK)</w:t>
      </w:r>
    </w:p>
    <w:p w14:paraId="6797009B" w14:textId="4DAF2853" w:rsidR="00B94FD4" w:rsidRPr="00B94FD4" w:rsidRDefault="00B94FD4" w:rsidP="00B94FD4">
      <w:pPr>
        <w:spacing w:after="40"/>
        <w:ind w:left="426" w:right="14" w:firstLine="0"/>
      </w:pPr>
      <w:r>
        <w:rPr>
          <w:b/>
          <w:bCs/>
        </w:rPr>
        <w:t xml:space="preserve">Rok: </w:t>
      </w:r>
      <w:r w:rsidR="007B4E05">
        <w:t xml:space="preserve">15. listopad </w:t>
      </w:r>
      <w:r>
        <w:t>202</w:t>
      </w:r>
      <w:r w:rsidR="00A75751">
        <w:t>3</w:t>
      </w:r>
      <w:r>
        <w:t>. godina</w:t>
      </w:r>
    </w:p>
    <w:p w14:paraId="54857C86" w14:textId="77777777" w:rsidR="00B94FD4" w:rsidRDefault="00B94FD4" w:rsidP="00103227">
      <w:pPr>
        <w:spacing w:after="40"/>
        <w:ind w:left="426" w:right="14" w:firstLine="0"/>
      </w:pPr>
    </w:p>
    <w:p w14:paraId="2333A983" w14:textId="338B5992" w:rsidR="00563CB9" w:rsidRDefault="00563CB9" w:rsidP="00103227">
      <w:pPr>
        <w:spacing w:after="40"/>
        <w:ind w:left="426" w:right="14" w:firstLine="0"/>
      </w:pPr>
      <w:bookmarkStart w:id="3" w:name="_Hlk121982980"/>
      <w:r>
        <w:t xml:space="preserve">Mjerenjem učinaka promotivnih aktivnosti pokušalo bi se doći do kontrole efikasnosti utroška sredstava za promociju. </w:t>
      </w:r>
      <w:r w:rsidR="00420ECC">
        <w:t>Prikladnu i reprezentativnu metodologiju ovog mjerenja tek je potrebno definirati.</w:t>
      </w:r>
    </w:p>
    <w:p w14:paraId="5E30FD75" w14:textId="77777777" w:rsidR="0059774F" w:rsidRDefault="0059774F" w:rsidP="00103227">
      <w:pPr>
        <w:spacing w:after="40"/>
        <w:ind w:left="426" w:right="14" w:firstLine="0"/>
        <w:rPr>
          <w:b/>
          <w:bCs/>
        </w:rPr>
      </w:pPr>
    </w:p>
    <w:bookmarkEnd w:id="3"/>
    <w:p w14:paraId="03F8010C" w14:textId="53A0AFEE" w:rsidR="0059774F" w:rsidRDefault="0059774F" w:rsidP="00103227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568A2217" w14:textId="29EDFE12" w:rsidR="0059774F" w:rsidRDefault="0059774F" w:rsidP="00103227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</w:t>
      </w:r>
      <w:r w:rsidR="007B4E05">
        <w:t>13.272</w:t>
      </w:r>
      <w:r w:rsidR="00B94FD4">
        <w:t xml:space="preserve"> EUR (</w:t>
      </w:r>
      <w:r w:rsidR="007B4E05">
        <w:t>1</w:t>
      </w:r>
      <w:r w:rsidR="00B94FD4">
        <w:t>00.000 HRK)</w:t>
      </w:r>
    </w:p>
    <w:p w14:paraId="05FFEDAD" w14:textId="5A3E5AD8" w:rsidR="00B94FD4" w:rsidRPr="00B94FD4" w:rsidRDefault="00B94FD4" w:rsidP="00103227">
      <w:pPr>
        <w:spacing w:after="40"/>
        <w:ind w:left="426" w:right="14" w:firstLine="0"/>
      </w:pPr>
      <w:r>
        <w:rPr>
          <w:b/>
          <w:bCs/>
        </w:rPr>
        <w:t xml:space="preserve">Rok: </w:t>
      </w:r>
      <w:r w:rsidR="007B4E05">
        <w:t xml:space="preserve">30. rujan </w:t>
      </w:r>
      <w:r>
        <w:t>202</w:t>
      </w:r>
      <w:r w:rsidR="00A75751">
        <w:t>3</w:t>
      </w:r>
      <w:r>
        <w:t>. godina</w:t>
      </w:r>
    </w:p>
    <w:p w14:paraId="581D33B6" w14:textId="39FBCE51" w:rsidR="006510FC" w:rsidRDefault="007F3E6B">
      <w:pPr>
        <w:spacing w:after="0" w:line="259" w:lineRule="auto"/>
        <w:ind w:left="19" w:firstLine="0"/>
        <w:jc w:val="left"/>
        <w:rPr>
          <w:b/>
        </w:rPr>
      </w:pPr>
      <w:r>
        <w:rPr>
          <w:b/>
        </w:rPr>
        <w:t xml:space="preserve"> </w:t>
      </w:r>
    </w:p>
    <w:p w14:paraId="064A316A" w14:textId="77777777" w:rsidR="007B4E05" w:rsidRDefault="007B4E05" w:rsidP="00CB24DE">
      <w:pPr>
        <w:pStyle w:val="Naslov1"/>
        <w:spacing w:after="57" w:line="248" w:lineRule="auto"/>
        <w:ind w:left="389"/>
      </w:pPr>
    </w:p>
    <w:p w14:paraId="775CB803" w14:textId="77777777" w:rsidR="007B4E05" w:rsidRDefault="007B4E05">
      <w:pPr>
        <w:spacing w:after="160" w:line="259" w:lineRule="auto"/>
        <w:ind w:left="0" w:firstLine="0"/>
        <w:jc w:val="left"/>
        <w:rPr>
          <w:b/>
        </w:rPr>
      </w:pPr>
      <w:r>
        <w:br w:type="page"/>
      </w:r>
    </w:p>
    <w:p w14:paraId="4747779A" w14:textId="7A782D35" w:rsidR="00CB24DE" w:rsidRDefault="00CB24DE" w:rsidP="00CB24DE">
      <w:pPr>
        <w:pStyle w:val="Naslov1"/>
        <w:spacing w:after="57" w:line="248" w:lineRule="auto"/>
        <w:ind w:left="389"/>
      </w:pPr>
      <w:r>
        <w:lastRenderedPageBreak/>
        <w:t>3.2.2.</w:t>
      </w:r>
      <w:r>
        <w:rPr>
          <w:rFonts w:ascii="Arial" w:eastAsia="Arial" w:hAnsi="Arial" w:cs="Arial"/>
        </w:rPr>
        <w:t xml:space="preserve"> </w:t>
      </w:r>
      <w:r>
        <w:t>Razvoj turističkog proizvoda</w:t>
      </w:r>
      <w:r w:rsidR="004D75FC">
        <w:t xml:space="preserve"> </w:t>
      </w:r>
    </w:p>
    <w:p w14:paraId="1BC4214B" w14:textId="77777777" w:rsidR="00CB24DE" w:rsidRDefault="00CB24DE" w:rsidP="00CB24DE">
      <w:pPr>
        <w:spacing w:after="40"/>
        <w:ind w:left="426" w:right="14" w:firstLine="0"/>
      </w:pPr>
    </w:p>
    <w:p w14:paraId="4E3E05A0" w14:textId="36634897" w:rsidR="00CB24DE" w:rsidRDefault="00A75751" w:rsidP="00CB24DE">
      <w:pPr>
        <w:spacing w:after="40"/>
        <w:ind w:left="426" w:right="14" w:firstLine="0"/>
      </w:pPr>
      <w:r>
        <w:t>U</w:t>
      </w:r>
      <w:r w:rsidR="00CB24DE">
        <w:t xml:space="preserve"> razvoj</w:t>
      </w:r>
      <w:r>
        <w:t>u</w:t>
      </w:r>
      <w:r w:rsidR="00CB24DE">
        <w:t xml:space="preserve"> turističkog proizvoda u 2023. godini planirani su u sljedeć</w:t>
      </w:r>
      <w:r>
        <w:t>e</w:t>
      </w:r>
      <w:r w:rsidR="00CB24DE">
        <w:t xml:space="preserve"> </w:t>
      </w:r>
      <w:r>
        <w:t>aktivnosti</w:t>
      </w:r>
      <w:r w:rsidR="00CB24DE">
        <w:t>:</w:t>
      </w:r>
    </w:p>
    <w:p w14:paraId="3C6A9AA0" w14:textId="0721EA03" w:rsidR="00CB24DE" w:rsidRPr="00297B6A" w:rsidRDefault="00CB24DE" w:rsidP="00CB24DE">
      <w:pPr>
        <w:pStyle w:val="Odlomakpopisa"/>
        <w:numPr>
          <w:ilvl w:val="0"/>
          <w:numId w:val="14"/>
        </w:numPr>
        <w:spacing w:after="40"/>
        <w:ind w:right="14"/>
        <w:rPr>
          <w:b/>
          <w:bCs/>
        </w:rPr>
      </w:pPr>
      <w:r>
        <w:t>identifikacija i vrednovanje resursa te strukturiranje turističkih proizvoda</w:t>
      </w:r>
      <w:r>
        <w:tab/>
      </w:r>
    </w:p>
    <w:p w14:paraId="60BABB3F" w14:textId="3F976C23" w:rsidR="00CB24DE" w:rsidRPr="004D75FC" w:rsidRDefault="004D75FC" w:rsidP="004D75FC">
      <w:pPr>
        <w:spacing w:after="40"/>
        <w:ind w:left="5664" w:right="14" w:firstLine="0"/>
        <w:rPr>
          <w:b/>
          <w:bCs/>
        </w:rPr>
      </w:pPr>
      <w:r w:rsidRPr="004D75FC">
        <w:rPr>
          <w:b/>
          <w:bCs/>
        </w:rPr>
        <w:t>428.695</w:t>
      </w:r>
      <w:r w:rsidR="00CB24DE" w:rsidRPr="004D75FC">
        <w:rPr>
          <w:b/>
          <w:bCs/>
        </w:rPr>
        <w:t xml:space="preserve"> EUR (</w:t>
      </w:r>
      <w:r w:rsidRPr="004D75FC">
        <w:rPr>
          <w:b/>
          <w:bCs/>
        </w:rPr>
        <w:t xml:space="preserve">3.230.000 </w:t>
      </w:r>
      <w:r w:rsidR="00CB24DE" w:rsidRPr="004D75FC">
        <w:rPr>
          <w:b/>
          <w:bCs/>
        </w:rPr>
        <w:t>HRK)</w:t>
      </w:r>
    </w:p>
    <w:p w14:paraId="76AE58E5" w14:textId="44844458" w:rsidR="00CB24DE" w:rsidRPr="00513691" w:rsidRDefault="004D75FC" w:rsidP="00CB24DE">
      <w:pPr>
        <w:pStyle w:val="Odlomakpopisa"/>
        <w:numPr>
          <w:ilvl w:val="0"/>
          <w:numId w:val="14"/>
        </w:numPr>
        <w:spacing w:after="40"/>
        <w:ind w:right="14"/>
      </w:pPr>
      <w:r>
        <w:t>sustavi označavanja kvalitete u turizmu</w:t>
      </w:r>
      <w:r w:rsidR="00CB24DE">
        <w:tab/>
      </w:r>
      <w:r w:rsidR="00CB24DE">
        <w:tab/>
      </w:r>
      <w:r>
        <w:rPr>
          <w:b/>
          <w:bCs/>
        </w:rPr>
        <w:t>39.817</w:t>
      </w:r>
      <w:r w:rsidR="00CB24DE" w:rsidRPr="003D0A43">
        <w:rPr>
          <w:b/>
          <w:bCs/>
        </w:rPr>
        <w:t xml:space="preserve"> EUR (</w:t>
      </w:r>
      <w:r>
        <w:rPr>
          <w:b/>
          <w:bCs/>
        </w:rPr>
        <w:t>3</w:t>
      </w:r>
      <w:r w:rsidR="00CB24DE">
        <w:rPr>
          <w:b/>
          <w:bCs/>
        </w:rPr>
        <w:t>0</w:t>
      </w:r>
      <w:r w:rsidR="00CB24DE" w:rsidRPr="003D0A43">
        <w:rPr>
          <w:b/>
          <w:bCs/>
        </w:rPr>
        <w:t>0.000 HRK)</w:t>
      </w:r>
    </w:p>
    <w:p w14:paraId="19953072" w14:textId="60D9888C" w:rsidR="00CB24DE" w:rsidRPr="004D75FC" w:rsidRDefault="004D75FC" w:rsidP="00CB24DE">
      <w:pPr>
        <w:pStyle w:val="Odlomakpopisa"/>
        <w:numPr>
          <w:ilvl w:val="0"/>
          <w:numId w:val="14"/>
        </w:numPr>
        <w:spacing w:after="40"/>
        <w:ind w:right="14"/>
      </w:pPr>
      <w:r>
        <w:t>podrška razvoju turističkih događanja</w:t>
      </w:r>
      <w:r w:rsidR="00CB24DE">
        <w:tab/>
      </w:r>
      <w:r w:rsidR="00CB24DE">
        <w:tab/>
      </w:r>
      <w:r>
        <w:rPr>
          <w:b/>
          <w:bCs/>
        </w:rPr>
        <w:t>159.267</w:t>
      </w:r>
      <w:r w:rsidR="00CB24DE">
        <w:rPr>
          <w:b/>
          <w:bCs/>
        </w:rPr>
        <w:t xml:space="preserve"> EUR (1</w:t>
      </w:r>
      <w:r>
        <w:rPr>
          <w:b/>
          <w:bCs/>
        </w:rPr>
        <w:t>.2</w:t>
      </w:r>
      <w:r w:rsidR="00CB24DE">
        <w:rPr>
          <w:b/>
          <w:bCs/>
        </w:rPr>
        <w:t>00.000 HRK)</w:t>
      </w:r>
    </w:p>
    <w:p w14:paraId="145844CB" w14:textId="7185A27F" w:rsidR="004D75FC" w:rsidRPr="00310A20" w:rsidRDefault="004D75FC" w:rsidP="00CB24DE">
      <w:pPr>
        <w:pStyle w:val="Odlomakpopisa"/>
        <w:numPr>
          <w:ilvl w:val="0"/>
          <w:numId w:val="14"/>
        </w:numPr>
        <w:spacing w:after="40"/>
        <w:ind w:right="14"/>
      </w:pPr>
      <w:r>
        <w:t>t</w:t>
      </w:r>
      <w:r w:rsidRPr="004D75FC">
        <w:t xml:space="preserve">uristička </w:t>
      </w:r>
      <w:r>
        <w:t>infrastruktura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66.361 EUR (</w:t>
      </w:r>
      <w:r w:rsidR="00A75751">
        <w:rPr>
          <w:b/>
          <w:bCs/>
        </w:rPr>
        <w:t>5</w:t>
      </w:r>
      <w:r>
        <w:rPr>
          <w:b/>
          <w:bCs/>
        </w:rPr>
        <w:t>00.000 HRK)</w:t>
      </w:r>
    </w:p>
    <w:p w14:paraId="2BBFE838" w14:textId="1396C15B" w:rsidR="00310A20" w:rsidRPr="00310A20" w:rsidRDefault="00310A20" w:rsidP="00CB24DE">
      <w:pPr>
        <w:pStyle w:val="Odlomakpopisa"/>
        <w:numPr>
          <w:ilvl w:val="0"/>
          <w:numId w:val="14"/>
        </w:numPr>
        <w:spacing w:after="40"/>
        <w:ind w:right="14"/>
      </w:pPr>
      <w:r w:rsidRPr="00310A20">
        <w:t>podrška turističkoj industriji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26.545 EUR (200.000 HRK)</w:t>
      </w:r>
    </w:p>
    <w:p w14:paraId="0C26CB07" w14:textId="4EA51323" w:rsidR="00CB24DE" w:rsidRDefault="00CB24DE">
      <w:pPr>
        <w:spacing w:after="0" w:line="259" w:lineRule="auto"/>
        <w:ind w:left="19" w:firstLine="0"/>
        <w:jc w:val="left"/>
      </w:pPr>
      <w:bookmarkStart w:id="4" w:name="_Hlk121983000"/>
    </w:p>
    <w:p w14:paraId="6CFE8FB6" w14:textId="0BC853B0" w:rsidR="00DF1022" w:rsidRDefault="00DF1022" w:rsidP="00DF1022">
      <w:pPr>
        <w:spacing w:after="40"/>
        <w:ind w:left="426" w:right="14" w:firstLine="0"/>
      </w:pPr>
      <w:r>
        <w:t>Identifikacija i vrednovanje resursa te strukturiranje turističkih proizvoda vršit će se kroz</w:t>
      </w:r>
      <w:r w:rsidR="00313F3A">
        <w:t xml:space="preserve"> definirane</w:t>
      </w:r>
      <w:r w:rsidR="008630EA">
        <w:t>, a</w:t>
      </w:r>
      <w:r w:rsidR="00390D5D">
        <w:t xml:space="preserve"> više ili manje razvijene, turističke proizvode prisutne u Šibensko-kninskoj županiji: sunce i more, nautiku, poslovni, zdravstveni, aktivni, gastro i vinski i kulturni turizam. Sunce i more kao turistički proizvod Šibensko-kninske županije držimo dovoljno razvijenim te u narednoj godini za njegov razvoj sredstva nisu predviđena, dok se sredstva planiraju u razvoj svih ostalih turističkih proizvoda naše županije. Razvoj i unapređenje turističkih proizvoda će se vršiti kroz različite aktivnosti: analizu resursa i povezivanje nositelja ponude, </w:t>
      </w:r>
      <w:r w:rsidR="007E5903">
        <w:t xml:space="preserve">održavanje i oblikovanje turističke infrastrukture, osmišljavanje i označavanje tematskih puteva, izradu kataloga pojedinih specifičnih oblika turizma, </w:t>
      </w:r>
      <w:r w:rsidR="00390D5D">
        <w:t xml:space="preserve">organizaciju ili sudjelovanje i potporu organizaciji različitih </w:t>
      </w:r>
      <w:r w:rsidR="007E5903">
        <w:t xml:space="preserve">specifičnih manifestacija (kongresi, festivali, događanja…), edukaciju sudionika turističke ponude, podršku održavanju </w:t>
      </w:r>
      <w:r w:rsidR="008630EA">
        <w:t>i</w:t>
      </w:r>
      <w:r w:rsidR="007E5903">
        <w:t xml:space="preserve"> brizi o turističkim resursima…</w:t>
      </w:r>
    </w:p>
    <w:p w14:paraId="7067B72A" w14:textId="77777777" w:rsidR="007B4E05" w:rsidRDefault="007B4E05" w:rsidP="007B4E05">
      <w:pPr>
        <w:spacing w:after="40"/>
        <w:ind w:left="426" w:right="14" w:firstLine="0"/>
        <w:rPr>
          <w:b/>
          <w:bCs/>
        </w:rPr>
      </w:pPr>
    </w:p>
    <w:bookmarkEnd w:id="4"/>
    <w:p w14:paraId="6E2B8AB8" w14:textId="7083191F" w:rsidR="007B4E05" w:rsidRDefault="007B4E05" w:rsidP="007B4E05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1775A085" w14:textId="58A223E3" w:rsidR="007B4E05" w:rsidRDefault="007B4E05" w:rsidP="007B4E05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428.695 EUR (3.2300.000 HRK)</w:t>
      </w:r>
    </w:p>
    <w:p w14:paraId="169BC28B" w14:textId="5CBE3498" w:rsidR="007B4E05" w:rsidRPr="00B94FD4" w:rsidRDefault="007B4E05" w:rsidP="007B4E05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kontinuirano kroz 202</w:t>
      </w:r>
      <w:r w:rsidR="00A75751">
        <w:t>3</w:t>
      </w:r>
      <w:r>
        <w:t>. godinu</w:t>
      </w:r>
    </w:p>
    <w:p w14:paraId="7A822753" w14:textId="77777777" w:rsidR="007B4E05" w:rsidRDefault="007B4E05" w:rsidP="00DF1022">
      <w:pPr>
        <w:spacing w:after="40"/>
        <w:ind w:left="426" w:right="14" w:firstLine="0"/>
      </w:pPr>
    </w:p>
    <w:p w14:paraId="0F7C392B" w14:textId="6C3C0BBC" w:rsidR="007E5903" w:rsidRDefault="007E5903" w:rsidP="00DF1022">
      <w:pPr>
        <w:spacing w:after="40"/>
        <w:ind w:left="426" w:right="14" w:firstLine="0"/>
      </w:pPr>
      <w:bookmarkStart w:id="5" w:name="_Hlk121983013"/>
      <w:r>
        <w:t>Sustavi označavanja kvalitete provodit će se kroz kontrolu ispunjavanja standarda, sufinanciranje izrade fotografija i edukaciju u sklopu projekta „Like Home“ te izradu karte i kataloga tematskih staza kroz projekt „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Dalmatia</w:t>
      </w:r>
      <w:proofErr w:type="spellEnd"/>
      <w:r>
        <w:t xml:space="preserve"> Šibenik“.</w:t>
      </w:r>
    </w:p>
    <w:p w14:paraId="569B1EAF" w14:textId="17F5154A" w:rsidR="007B4E05" w:rsidRDefault="007B4E05" w:rsidP="00DF1022">
      <w:pPr>
        <w:spacing w:after="40"/>
        <w:ind w:left="426" w:right="14" w:firstLine="0"/>
      </w:pPr>
    </w:p>
    <w:bookmarkEnd w:id="5"/>
    <w:p w14:paraId="67B7826D" w14:textId="77777777" w:rsidR="007B4E05" w:rsidRDefault="007B4E05" w:rsidP="007B4E05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0613761A" w14:textId="365AEA20" w:rsidR="007B4E05" w:rsidRDefault="007B4E05" w:rsidP="007B4E05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39.817 EUR (300.000 HRK)</w:t>
      </w:r>
    </w:p>
    <w:p w14:paraId="33A68981" w14:textId="4C02F237" w:rsidR="007B4E05" w:rsidRPr="00B94FD4" w:rsidRDefault="007B4E05" w:rsidP="007B4E05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31.08.202</w:t>
      </w:r>
      <w:r w:rsidR="00A75751">
        <w:t>3</w:t>
      </w:r>
      <w:r>
        <w:t>.</w:t>
      </w:r>
    </w:p>
    <w:p w14:paraId="303E7912" w14:textId="77777777" w:rsidR="007B4E05" w:rsidRDefault="007B4E05" w:rsidP="00DF1022">
      <w:pPr>
        <w:spacing w:after="40"/>
        <w:ind w:left="426" w:right="14" w:firstLine="0"/>
      </w:pPr>
    </w:p>
    <w:p w14:paraId="632B5EC2" w14:textId="09207C6A" w:rsidR="007E5903" w:rsidRDefault="007E5903" w:rsidP="00DF1022">
      <w:pPr>
        <w:spacing w:after="40"/>
        <w:ind w:left="426" w:right="14" w:firstLine="0"/>
      </w:pPr>
      <w:bookmarkStart w:id="6" w:name="_Hlk121983026"/>
      <w:r>
        <w:t xml:space="preserve">Podrška razvoju turističkih događanja odnosi se na sufinanciranje događanja usmjerenih na razvoj turizma koje organiziraju lokalne turističke zajednice, jedinice lokalne samouprave, </w:t>
      </w:r>
      <w:r w:rsidR="002845A7">
        <w:t xml:space="preserve">pružatelji usluga u turizmu, upravljači turistički vrijednih resursa ili neprofitne udruge. </w:t>
      </w:r>
    </w:p>
    <w:p w14:paraId="3E519F23" w14:textId="5C52D722" w:rsidR="007B4E05" w:rsidRDefault="007B4E05" w:rsidP="00DF1022">
      <w:pPr>
        <w:spacing w:after="40"/>
        <w:ind w:left="426" w:right="14" w:firstLine="0"/>
      </w:pPr>
    </w:p>
    <w:bookmarkEnd w:id="6"/>
    <w:p w14:paraId="29B25DD2" w14:textId="77777777" w:rsidR="007B4E05" w:rsidRDefault="007B4E05" w:rsidP="007B4E05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3AC5F990" w14:textId="345D70E7" w:rsidR="007B4E05" w:rsidRDefault="007B4E05" w:rsidP="007B4E05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159.267 EUR (1.200.000 HRK)</w:t>
      </w:r>
    </w:p>
    <w:p w14:paraId="5803CC99" w14:textId="7AEF15D5" w:rsidR="007B4E05" w:rsidRPr="00B94FD4" w:rsidRDefault="007B4E05" w:rsidP="007B4E05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15.12.202</w:t>
      </w:r>
      <w:r w:rsidR="00A75751">
        <w:t>3</w:t>
      </w:r>
      <w:r>
        <w:t>. godina</w:t>
      </w:r>
    </w:p>
    <w:p w14:paraId="71140FE3" w14:textId="77777777" w:rsidR="007B4E05" w:rsidRDefault="007B4E05" w:rsidP="00DF1022">
      <w:pPr>
        <w:spacing w:after="40"/>
        <w:ind w:left="426" w:right="14" w:firstLine="0"/>
      </w:pPr>
    </w:p>
    <w:p w14:paraId="73E204BA" w14:textId="4831D965" w:rsidR="00310A20" w:rsidRDefault="00310A20" w:rsidP="00DF1022">
      <w:pPr>
        <w:spacing w:after="40"/>
        <w:ind w:left="426" w:right="14" w:firstLine="0"/>
      </w:pPr>
      <w:bookmarkStart w:id="7" w:name="_Hlk121983085"/>
      <w:r>
        <w:t>Turistička infrastruktura bi se razvijala kroz pomoć lokalnim turističkim zajednicama u izgradnji, uređenju i održavanju fizičke infrastrukture te kroz razvoj digitalne infrastrukture u obliku digitalnog vodiča Šibensko-kninske županije.</w:t>
      </w:r>
    </w:p>
    <w:p w14:paraId="3B6DE443" w14:textId="01DABFC0" w:rsidR="007B4E05" w:rsidRDefault="007B4E05" w:rsidP="00DF1022">
      <w:pPr>
        <w:spacing w:after="40"/>
        <w:ind w:left="426" w:right="14" w:firstLine="0"/>
      </w:pPr>
    </w:p>
    <w:bookmarkEnd w:id="7"/>
    <w:p w14:paraId="16A2E5F4" w14:textId="77777777" w:rsidR="007B4E05" w:rsidRDefault="007B4E05" w:rsidP="007B4E05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025C7FFC" w14:textId="5F0556D5" w:rsidR="007B4E05" w:rsidRDefault="007B4E05" w:rsidP="007B4E05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66.361 EUR (500.000 HRK)</w:t>
      </w:r>
    </w:p>
    <w:p w14:paraId="31A69ED2" w14:textId="54C64D88" w:rsidR="007B4E05" w:rsidRPr="00B94FD4" w:rsidRDefault="007B4E05" w:rsidP="007B4E05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15.12.202</w:t>
      </w:r>
      <w:r w:rsidR="00A75751">
        <w:t>3</w:t>
      </w:r>
      <w:r>
        <w:t>. godina</w:t>
      </w:r>
    </w:p>
    <w:p w14:paraId="3FFAE152" w14:textId="77777777" w:rsidR="007B4E05" w:rsidRDefault="007B4E05" w:rsidP="00DF1022">
      <w:pPr>
        <w:spacing w:after="40"/>
        <w:ind w:left="426" w:right="14" w:firstLine="0"/>
      </w:pPr>
    </w:p>
    <w:p w14:paraId="08656B0D" w14:textId="7110B8A6" w:rsidR="00310A20" w:rsidRDefault="00310A20" w:rsidP="00DF1022">
      <w:pPr>
        <w:spacing w:after="40"/>
        <w:ind w:left="426" w:right="14" w:firstLine="0"/>
      </w:pPr>
      <w:r>
        <w:t>Kroz podršku turističkoj industriji naglasak će se staviti na potporu onom dijelu turističkog sektora koji razvija i pokušava plasirati turističke programe i sadržaje koji doprinose boljoj vremenskoj i prostornoj distribuciji posjetitelja.</w:t>
      </w:r>
    </w:p>
    <w:p w14:paraId="19CDFED8" w14:textId="2C5F328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4B351CE3" w14:textId="77777777" w:rsidR="00B94FD4" w:rsidRDefault="00B94FD4" w:rsidP="00B94FD4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4FA20655" w14:textId="73AFF0A7" w:rsidR="00B94FD4" w:rsidRDefault="00B94FD4" w:rsidP="00B94FD4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</w:t>
      </w:r>
      <w:r w:rsidR="007B4E05">
        <w:t>26.545</w:t>
      </w:r>
      <w:r>
        <w:t xml:space="preserve"> EUR (</w:t>
      </w:r>
      <w:r w:rsidR="007B4E05">
        <w:t>2</w:t>
      </w:r>
      <w:r>
        <w:t>00.000 HRK)</w:t>
      </w:r>
    </w:p>
    <w:p w14:paraId="15D9CADD" w14:textId="66107E01" w:rsidR="00B94FD4" w:rsidRPr="00B94FD4" w:rsidRDefault="00B94FD4" w:rsidP="00B94FD4">
      <w:pPr>
        <w:spacing w:after="40"/>
        <w:ind w:left="426" w:right="14" w:firstLine="0"/>
      </w:pPr>
      <w:r>
        <w:rPr>
          <w:b/>
          <w:bCs/>
        </w:rPr>
        <w:t xml:space="preserve">Rok: </w:t>
      </w:r>
      <w:r w:rsidR="007B4E05">
        <w:t>kontinuirano kroz 202</w:t>
      </w:r>
      <w:r w:rsidR="00A75751">
        <w:t>3</w:t>
      </w:r>
      <w:r w:rsidR="007B4E05">
        <w:t>. godinu</w:t>
      </w:r>
    </w:p>
    <w:p w14:paraId="5B223AC2" w14:textId="77777777" w:rsidR="00B94FD4" w:rsidRDefault="00B94FD4">
      <w:pPr>
        <w:spacing w:after="0" w:line="259" w:lineRule="auto"/>
        <w:ind w:left="19" w:firstLine="0"/>
        <w:jc w:val="left"/>
      </w:pPr>
    </w:p>
    <w:p w14:paraId="04FA2373" w14:textId="5A03F8A7" w:rsidR="008E7866" w:rsidRDefault="007F3E6B" w:rsidP="008E7866">
      <w:pPr>
        <w:pStyle w:val="Naslov1"/>
        <w:spacing w:after="57" w:line="248" w:lineRule="auto"/>
        <w:ind w:left="389"/>
      </w:pPr>
      <w:r>
        <w:t xml:space="preserve"> </w:t>
      </w:r>
      <w:r w:rsidR="008E7866">
        <w:t>3.2.3.</w:t>
      </w:r>
      <w:r w:rsidR="008E7866">
        <w:rPr>
          <w:rFonts w:ascii="Arial" w:eastAsia="Arial" w:hAnsi="Arial" w:cs="Arial"/>
        </w:rPr>
        <w:t xml:space="preserve"> </w:t>
      </w:r>
      <w:r w:rsidR="008E7866">
        <w:t>Komunikacija i oglašavanje</w:t>
      </w:r>
    </w:p>
    <w:p w14:paraId="0B2EAA61" w14:textId="77777777" w:rsidR="008E7866" w:rsidRDefault="008E7866" w:rsidP="008E7866">
      <w:pPr>
        <w:spacing w:after="40"/>
        <w:ind w:left="426" w:right="14" w:firstLine="0"/>
      </w:pPr>
    </w:p>
    <w:p w14:paraId="184AF62D" w14:textId="16F7E561" w:rsidR="008E7866" w:rsidRDefault="00A75751" w:rsidP="008E7866">
      <w:pPr>
        <w:spacing w:after="40"/>
        <w:ind w:left="426" w:right="14" w:firstLine="0"/>
      </w:pPr>
      <w:r>
        <w:t>K</w:t>
      </w:r>
      <w:r w:rsidR="008E7866">
        <w:t xml:space="preserve">omunikaciju i oglašavanje u 2023. godini planirani su </w:t>
      </w:r>
      <w:r>
        <w:t>kroz slijedeće aktivnosti</w:t>
      </w:r>
      <w:r w:rsidR="008E7866">
        <w:t>:</w:t>
      </w:r>
    </w:p>
    <w:p w14:paraId="0ED2D2E6" w14:textId="1FB8E103" w:rsidR="008E7866" w:rsidRPr="00297B6A" w:rsidRDefault="008E7866" w:rsidP="008E7866">
      <w:pPr>
        <w:pStyle w:val="Odlomakpopisa"/>
        <w:numPr>
          <w:ilvl w:val="0"/>
          <w:numId w:val="14"/>
        </w:numPr>
        <w:spacing w:after="40"/>
        <w:ind w:right="14"/>
        <w:rPr>
          <w:b/>
          <w:bCs/>
        </w:rPr>
      </w:pPr>
      <w:r>
        <w:t>oglašavanje destinacijskog brenda, turističke ponude i proizvoda</w:t>
      </w:r>
      <w:r>
        <w:tab/>
      </w:r>
    </w:p>
    <w:p w14:paraId="48F17E06" w14:textId="79E44271" w:rsidR="008E7866" w:rsidRPr="004D75FC" w:rsidRDefault="008E7866" w:rsidP="008E7866">
      <w:pPr>
        <w:spacing w:after="40"/>
        <w:ind w:left="5664" w:right="14" w:firstLine="0"/>
        <w:rPr>
          <w:b/>
          <w:bCs/>
        </w:rPr>
      </w:pPr>
      <w:r>
        <w:rPr>
          <w:b/>
          <w:bCs/>
        </w:rPr>
        <w:t>86.270</w:t>
      </w:r>
      <w:r w:rsidRPr="004D75FC">
        <w:rPr>
          <w:b/>
          <w:bCs/>
        </w:rPr>
        <w:t xml:space="preserve"> EUR (</w:t>
      </w:r>
      <w:r>
        <w:rPr>
          <w:b/>
          <w:bCs/>
        </w:rPr>
        <w:t>650</w:t>
      </w:r>
      <w:r w:rsidRPr="004D75FC">
        <w:rPr>
          <w:b/>
          <w:bCs/>
        </w:rPr>
        <w:t>.000 HRK)</w:t>
      </w:r>
    </w:p>
    <w:p w14:paraId="737C760E" w14:textId="60BD57B8" w:rsidR="008E7866" w:rsidRPr="00513691" w:rsidRDefault="008E7866" w:rsidP="008E7866">
      <w:pPr>
        <w:pStyle w:val="Odlomakpopisa"/>
        <w:numPr>
          <w:ilvl w:val="0"/>
          <w:numId w:val="14"/>
        </w:numPr>
        <w:spacing w:after="40"/>
        <w:ind w:right="14"/>
      </w:pPr>
      <w:r>
        <w:t>odnosi s javnošću (globalni i domaći PR)</w:t>
      </w:r>
      <w:r>
        <w:tab/>
      </w:r>
      <w:r>
        <w:tab/>
      </w:r>
      <w:r>
        <w:rPr>
          <w:b/>
          <w:bCs/>
        </w:rPr>
        <w:t>46.453</w:t>
      </w:r>
      <w:r w:rsidRPr="003D0A43">
        <w:rPr>
          <w:b/>
          <w:bCs/>
        </w:rPr>
        <w:t xml:space="preserve"> EUR (</w:t>
      </w:r>
      <w:r>
        <w:rPr>
          <w:b/>
          <w:bCs/>
        </w:rPr>
        <w:t>35</w:t>
      </w:r>
      <w:r w:rsidRPr="003D0A43">
        <w:rPr>
          <w:b/>
          <w:bCs/>
        </w:rPr>
        <w:t>0.000 HRK)</w:t>
      </w:r>
    </w:p>
    <w:p w14:paraId="08C9FB0A" w14:textId="3303A4D6" w:rsidR="008E7866" w:rsidRPr="004D75FC" w:rsidRDefault="008E7866" w:rsidP="008E7866">
      <w:pPr>
        <w:pStyle w:val="Odlomakpopisa"/>
        <w:numPr>
          <w:ilvl w:val="0"/>
          <w:numId w:val="14"/>
        </w:numPr>
        <w:spacing w:after="40"/>
        <w:ind w:right="14"/>
      </w:pPr>
      <w:r>
        <w:t>marketinške i poslovne suradnje</w:t>
      </w:r>
      <w:r>
        <w:tab/>
      </w:r>
      <w:r>
        <w:tab/>
      </w:r>
      <w:r>
        <w:tab/>
      </w:r>
      <w:r>
        <w:rPr>
          <w:b/>
          <w:bCs/>
        </w:rPr>
        <w:t>200.411 EUR (1.510.000 HRK)</w:t>
      </w:r>
    </w:p>
    <w:p w14:paraId="47B05D2A" w14:textId="13D444F3" w:rsidR="008E7866" w:rsidRPr="00310A20" w:rsidRDefault="008E7866" w:rsidP="008E7866">
      <w:pPr>
        <w:pStyle w:val="Odlomakpopisa"/>
        <w:numPr>
          <w:ilvl w:val="0"/>
          <w:numId w:val="14"/>
        </w:numPr>
        <w:spacing w:after="40"/>
        <w:ind w:right="14"/>
      </w:pPr>
      <w:r>
        <w:t>sajmovi, posebne prezentacije i poslovne radionice</w:t>
      </w:r>
      <w:r>
        <w:tab/>
      </w:r>
      <w:r>
        <w:rPr>
          <w:b/>
          <w:bCs/>
        </w:rPr>
        <w:t>179.176 EUR (1.350.000 HRK)</w:t>
      </w:r>
    </w:p>
    <w:p w14:paraId="53F2E661" w14:textId="7EDE3B4A" w:rsidR="008E7866" w:rsidRPr="008E7866" w:rsidRDefault="008E7866" w:rsidP="008E7866">
      <w:pPr>
        <w:pStyle w:val="Odlomakpopisa"/>
        <w:numPr>
          <w:ilvl w:val="0"/>
          <w:numId w:val="14"/>
        </w:numPr>
        <w:spacing w:after="40"/>
        <w:ind w:right="14"/>
      </w:pPr>
      <w:r>
        <w:t>suradnja s organizatorima putovanja</w:t>
      </w:r>
      <w:r>
        <w:tab/>
      </w:r>
      <w:r>
        <w:tab/>
      </w:r>
      <w:r>
        <w:tab/>
      </w:r>
      <w:r>
        <w:rPr>
          <w:b/>
          <w:bCs/>
        </w:rPr>
        <w:t>6.636 EUR (50.000 HRK)</w:t>
      </w:r>
    </w:p>
    <w:p w14:paraId="2E957873" w14:textId="70C2187C" w:rsidR="008E7866" w:rsidRPr="008E7866" w:rsidRDefault="008E7866" w:rsidP="008E7866">
      <w:pPr>
        <w:pStyle w:val="Odlomakpopisa"/>
        <w:numPr>
          <w:ilvl w:val="0"/>
          <w:numId w:val="14"/>
        </w:numPr>
        <w:spacing w:after="40"/>
        <w:ind w:right="14"/>
      </w:pPr>
      <w:r>
        <w:t>kreiranje promotivnog materijala</w:t>
      </w:r>
      <w:r>
        <w:tab/>
      </w:r>
      <w:r>
        <w:tab/>
      </w:r>
      <w:r>
        <w:tab/>
      </w:r>
      <w:r>
        <w:rPr>
          <w:b/>
          <w:bCs/>
        </w:rPr>
        <w:t>72.998 EUR (550.000 HRK)</w:t>
      </w:r>
    </w:p>
    <w:p w14:paraId="61323499" w14:textId="33791285" w:rsidR="008E7866" w:rsidRPr="008E7866" w:rsidRDefault="008E7866" w:rsidP="008E7866">
      <w:pPr>
        <w:pStyle w:val="Odlomakpopisa"/>
        <w:numPr>
          <w:ilvl w:val="0"/>
          <w:numId w:val="14"/>
        </w:numPr>
        <w:spacing w:after="40"/>
        <w:ind w:right="14"/>
      </w:pPr>
      <w:r w:rsidRPr="008E7866">
        <w:t>internetske stranice</w:t>
      </w:r>
      <w:r>
        <w:tab/>
      </w:r>
      <w:r>
        <w:tab/>
      </w:r>
      <w:r>
        <w:tab/>
      </w:r>
      <w:r>
        <w:tab/>
      </w:r>
      <w:r>
        <w:tab/>
      </w:r>
      <w:r w:rsidRPr="008E7866">
        <w:rPr>
          <w:b/>
          <w:bCs/>
        </w:rPr>
        <w:t>23.890 EUR (</w:t>
      </w:r>
      <w:r>
        <w:rPr>
          <w:b/>
          <w:bCs/>
        </w:rPr>
        <w:t>180.000 HRK)</w:t>
      </w:r>
    </w:p>
    <w:p w14:paraId="46C852FB" w14:textId="3F37EEE9" w:rsidR="008E7866" w:rsidRPr="008E7866" w:rsidRDefault="008E7866" w:rsidP="008E7866">
      <w:pPr>
        <w:pStyle w:val="Odlomakpopisa"/>
        <w:numPr>
          <w:ilvl w:val="0"/>
          <w:numId w:val="14"/>
        </w:numPr>
        <w:spacing w:after="40"/>
        <w:ind w:right="14"/>
      </w:pPr>
      <w:r>
        <w:t>kreiranje i upravljanje bazama turističkih podataka</w:t>
      </w:r>
      <w:r>
        <w:tab/>
      </w:r>
      <w:r>
        <w:rPr>
          <w:b/>
          <w:bCs/>
        </w:rPr>
        <w:t>45.126 EUR (340.000 HRK)</w:t>
      </w:r>
    </w:p>
    <w:p w14:paraId="5FD53157" w14:textId="36C75F4C" w:rsidR="008E7866" w:rsidRPr="00A41537" w:rsidRDefault="008E7866" w:rsidP="008E7866">
      <w:pPr>
        <w:pStyle w:val="Odlomakpopisa"/>
        <w:numPr>
          <w:ilvl w:val="0"/>
          <w:numId w:val="14"/>
        </w:numPr>
        <w:spacing w:after="40"/>
        <w:ind w:right="14"/>
      </w:pPr>
      <w:r w:rsidRPr="00A41537">
        <w:t>turističko-informativne aktivnosti</w:t>
      </w:r>
      <w:r w:rsidRPr="00A41537">
        <w:tab/>
      </w:r>
      <w:r w:rsidRPr="00A41537">
        <w:tab/>
      </w:r>
      <w:r w:rsidRPr="00A41537">
        <w:tab/>
      </w:r>
      <w:r w:rsidRPr="00A41537">
        <w:rPr>
          <w:b/>
          <w:bCs/>
        </w:rPr>
        <w:t>13.272 EUR (100.000 HRK)</w:t>
      </w:r>
    </w:p>
    <w:p w14:paraId="0EB652ED" w14:textId="287CF414" w:rsidR="006510FC" w:rsidRDefault="006510FC">
      <w:pPr>
        <w:spacing w:after="0" w:line="259" w:lineRule="auto"/>
        <w:ind w:left="19" w:firstLine="0"/>
        <w:jc w:val="left"/>
      </w:pPr>
    </w:p>
    <w:p w14:paraId="445E4274" w14:textId="605A79EB" w:rsidR="00A41537" w:rsidRDefault="00A41537" w:rsidP="00A41537">
      <w:pPr>
        <w:spacing w:after="40"/>
        <w:ind w:left="426" w:right="14" w:firstLine="0"/>
      </w:pPr>
      <w:bookmarkStart w:id="8" w:name="_Hlk121983102"/>
      <w:r>
        <w:t>Oglašavanje destinacijskog brenda, turističke ponude i proizvoda odnosi se na onaj dio oglašavanja brenda „</w:t>
      </w:r>
      <w:proofErr w:type="spellStart"/>
      <w:r>
        <w:t>Dalmatia</w:t>
      </w:r>
      <w:proofErr w:type="spellEnd"/>
      <w:r>
        <w:t xml:space="preserve"> Šibenik“ koje će Turistička zajednica Šibensko-kninske županije provoditi samostalno, a planira se provoditi kroz tiskane i digitalne medije te </w:t>
      </w:r>
      <w:proofErr w:type="spellStart"/>
      <w:r>
        <w:t>outdoor</w:t>
      </w:r>
      <w:proofErr w:type="spellEnd"/>
      <w:r>
        <w:t xml:space="preserve"> oglašavanje. Ovaj dio oglašavanja odnosi se</w:t>
      </w:r>
      <w:r w:rsidR="008630EA">
        <w:t>,</w:t>
      </w:r>
      <w:r>
        <w:t xml:space="preserve"> kako na samo promoviranje brenda, tako i na oglašavanje različitih događanja u organizaciji Turističke zajednice Šibensko-kninske županije.</w:t>
      </w:r>
    </w:p>
    <w:p w14:paraId="0A0422C3" w14:textId="5BB64604" w:rsidR="007B4E05" w:rsidRDefault="007B4E05" w:rsidP="00A41537">
      <w:pPr>
        <w:spacing w:after="40"/>
        <w:ind w:left="426" w:right="14" w:firstLine="0"/>
      </w:pPr>
    </w:p>
    <w:bookmarkEnd w:id="8"/>
    <w:p w14:paraId="3C30E7E9" w14:textId="77777777" w:rsidR="007B4E05" w:rsidRDefault="007B4E05" w:rsidP="007B4E05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3B3DA272" w14:textId="6D047740" w:rsidR="007B4E05" w:rsidRDefault="007B4E05" w:rsidP="007B4E05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86.270 EUR (650.000 HRK)</w:t>
      </w:r>
    </w:p>
    <w:p w14:paraId="468DD039" w14:textId="32B1BD6E" w:rsidR="007B4E05" w:rsidRPr="00B94FD4" w:rsidRDefault="007B4E05" w:rsidP="007B4E05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kontinuirano kroz 202</w:t>
      </w:r>
      <w:r w:rsidR="00A75751">
        <w:t>3</w:t>
      </w:r>
      <w:r>
        <w:t>. godinu</w:t>
      </w:r>
    </w:p>
    <w:p w14:paraId="7AA8E39D" w14:textId="77777777" w:rsidR="007B4E05" w:rsidRDefault="007B4E05" w:rsidP="00A41537">
      <w:pPr>
        <w:spacing w:after="40"/>
        <w:ind w:left="426" w:right="14" w:firstLine="0"/>
      </w:pPr>
    </w:p>
    <w:p w14:paraId="7AC6A5E4" w14:textId="5F5FB78D" w:rsidR="00026BF1" w:rsidRDefault="00026BF1" w:rsidP="00A41537">
      <w:pPr>
        <w:spacing w:after="40"/>
        <w:ind w:left="426" w:right="14" w:firstLine="0"/>
      </w:pPr>
      <w:bookmarkStart w:id="9" w:name="_Hlk121983118"/>
      <w:r>
        <w:t xml:space="preserve">Odnosi s javnošću (globalni i domaći PR) </w:t>
      </w:r>
      <w:r w:rsidR="008630EA">
        <w:t xml:space="preserve">obuhvaća </w:t>
      </w:r>
      <w:r>
        <w:t>organizaciju i sudjelovanje u organizacije studijskih putovanja novinara</w:t>
      </w:r>
      <w:r w:rsidR="003E3586">
        <w:t>, blogera</w:t>
      </w:r>
      <w:r>
        <w:t xml:space="preserve"> i drugih osoba </w:t>
      </w:r>
      <w:r w:rsidR="008630EA">
        <w:t xml:space="preserve">koje utječu na formiranje </w:t>
      </w:r>
      <w:r>
        <w:t>stavove turista. Dio ovih posjeta radi se na inicijativu Hrvatske turističke zajednice, odnosno predstavništava na emitivnim tržištima, a dio izravno u dogovoru s medijima i predstavnicima turističke industrije. U ovu grupu aktivnosti uključena je i komunikacija s lokalnom javnošću kroz koju se predstavlja rad i aktivnosti Turističke zajednice i najavljuju događanja kod kojih se očekuje uključivanje i lokalne javnosti.</w:t>
      </w:r>
    </w:p>
    <w:bookmarkEnd w:id="9"/>
    <w:p w14:paraId="76118C3D" w14:textId="1A3DEF35" w:rsidR="007B4E05" w:rsidRDefault="007B4E05" w:rsidP="00A41537">
      <w:pPr>
        <w:spacing w:after="40"/>
        <w:ind w:left="426" w:right="14" w:firstLine="0"/>
      </w:pPr>
    </w:p>
    <w:p w14:paraId="283385AD" w14:textId="77777777" w:rsidR="007B4E05" w:rsidRDefault="007B4E05" w:rsidP="007B4E05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5B9BFAC3" w14:textId="02D003DE" w:rsidR="007B4E05" w:rsidRDefault="007B4E05" w:rsidP="007B4E05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44.453 EUR (350.000 HRK)</w:t>
      </w:r>
    </w:p>
    <w:p w14:paraId="09EFFE88" w14:textId="55A51161" w:rsidR="007B4E05" w:rsidRPr="00B94FD4" w:rsidRDefault="007B4E05" w:rsidP="007B4E05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kontinuirano kroz 202</w:t>
      </w:r>
      <w:r w:rsidR="00A75751">
        <w:t>3</w:t>
      </w:r>
      <w:r>
        <w:t>. godinu</w:t>
      </w:r>
    </w:p>
    <w:p w14:paraId="550E7F39" w14:textId="77777777" w:rsidR="007B4E05" w:rsidRDefault="007B4E05" w:rsidP="00A41537">
      <w:pPr>
        <w:spacing w:after="40"/>
        <w:ind w:left="426" w:right="14" w:firstLine="0"/>
      </w:pPr>
    </w:p>
    <w:p w14:paraId="6D9BAC79" w14:textId="77777777" w:rsidR="00FC5EFD" w:rsidRDefault="00FC5EFD" w:rsidP="00A41537">
      <w:pPr>
        <w:spacing w:after="40"/>
        <w:ind w:left="426" w:right="14" w:firstLine="0"/>
      </w:pPr>
    </w:p>
    <w:p w14:paraId="64066F43" w14:textId="77777777" w:rsidR="00FC5EFD" w:rsidRDefault="00FC5EFD">
      <w:pPr>
        <w:spacing w:after="160" w:line="259" w:lineRule="auto"/>
        <w:ind w:left="0" w:firstLine="0"/>
        <w:jc w:val="left"/>
      </w:pPr>
      <w:r>
        <w:br w:type="page"/>
      </w:r>
    </w:p>
    <w:p w14:paraId="06EA1596" w14:textId="795F183C" w:rsidR="00026BF1" w:rsidRDefault="00026BF1" w:rsidP="00A41537">
      <w:pPr>
        <w:spacing w:after="40"/>
        <w:ind w:left="426" w:right="14" w:firstLine="0"/>
      </w:pPr>
      <w:bookmarkStart w:id="10" w:name="_Hlk121983136"/>
      <w:r>
        <w:lastRenderedPageBreak/>
        <w:t xml:space="preserve">Marketinške i poslovne suradnje se odnose na </w:t>
      </w:r>
      <w:r w:rsidR="000C6348">
        <w:t xml:space="preserve">udruženo </w:t>
      </w:r>
      <w:r>
        <w:t>oglašavanje</w:t>
      </w:r>
      <w:r w:rsidR="000C6348">
        <w:t xml:space="preserve">, odnosno podršku oglašavanju turističkoj industriji i udruženo oglašavanje s upravljačima turističkih resursa i sustavom Hrvatske turističke zajednice koje uključuje sudjelovanje u Strateškom oglašavanju Hrvatske turističke zajednice, zajedničke digitalne kampanje te kampanje u tiskanim medijima u tiskanim i </w:t>
      </w:r>
      <w:proofErr w:type="spellStart"/>
      <w:r w:rsidR="000C6348">
        <w:t>outdoor</w:t>
      </w:r>
      <w:proofErr w:type="spellEnd"/>
      <w:r w:rsidR="000C6348">
        <w:t xml:space="preserve"> oglašavanje s dijelom lokalnih turističkih zajednica i upravljača turističkih resursa.</w:t>
      </w:r>
    </w:p>
    <w:p w14:paraId="2C293D5F" w14:textId="452439CE" w:rsidR="00FC5EFD" w:rsidRDefault="00FC5EFD" w:rsidP="00A41537">
      <w:pPr>
        <w:spacing w:after="40"/>
        <w:ind w:left="426" w:right="14" w:firstLine="0"/>
      </w:pPr>
    </w:p>
    <w:bookmarkEnd w:id="10"/>
    <w:p w14:paraId="07DB20A2" w14:textId="77777777" w:rsidR="00FC5EFD" w:rsidRDefault="00FC5EFD" w:rsidP="00FC5EFD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7C7F995A" w14:textId="52417034" w:rsidR="00FC5EFD" w:rsidRDefault="00FC5EFD" w:rsidP="00FC5EFD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200.411 EUR (1.510.000 HRK)</w:t>
      </w:r>
    </w:p>
    <w:p w14:paraId="462AFBDE" w14:textId="3E973098" w:rsidR="00FC5EFD" w:rsidRPr="00B94FD4" w:rsidRDefault="00FC5EFD" w:rsidP="00FC5EFD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kontinuirano kroz 202</w:t>
      </w:r>
      <w:r w:rsidR="00FA0FD5">
        <w:t>3</w:t>
      </w:r>
      <w:r>
        <w:t>. godinu</w:t>
      </w:r>
    </w:p>
    <w:p w14:paraId="19CA7AF1" w14:textId="77777777" w:rsidR="00FC5EFD" w:rsidRDefault="00FC5EFD" w:rsidP="00A41537">
      <w:pPr>
        <w:spacing w:after="40"/>
        <w:ind w:left="426" w:right="14" w:firstLine="0"/>
      </w:pPr>
    </w:p>
    <w:p w14:paraId="137280E5" w14:textId="435B99D4" w:rsidR="00FE1C9F" w:rsidRDefault="00FE1C9F" w:rsidP="00A41537">
      <w:pPr>
        <w:spacing w:after="40"/>
        <w:ind w:left="426" w:right="14" w:firstLine="0"/>
      </w:pPr>
      <w:r>
        <w:t>Pregled planiranih nastupa na sajmovima u 2023. godini dan je su sljedećoj tablici:</w:t>
      </w:r>
    </w:p>
    <w:p w14:paraId="29B9A13C" w14:textId="77777777" w:rsidR="00FE1C9F" w:rsidRDefault="00FE1C9F" w:rsidP="00A41537">
      <w:pPr>
        <w:spacing w:after="40"/>
        <w:ind w:left="426" w:right="14" w:firstLine="0"/>
      </w:pPr>
    </w:p>
    <w:tbl>
      <w:tblPr>
        <w:tblW w:w="9111" w:type="dxa"/>
        <w:tblLook w:val="04A0" w:firstRow="1" w:lastRow="0" w:firstColumn="1" w:lastColumn="0" w:noHBand="0" w:noVBand="1"/>
      </w:tblPr>
      <w:tblGrid>
        <w:gridCol w:w="2403"/>
        <w:gridCol w:w="1514"/>
        <w:gridCol w:w="1465"/>
        <w:gridCol w:w="1559"/>
        <w:gridCol w:w="2170"/>
      </w:tblGrid>
      <w:tr w:rsidR="000100CB" w:rsidRPr="00FE1C9F" w14:paraId="122A4527" w14:textId="77777777" w:rsidTr="00B84FDD">
        <w:trPr>
          <w:trHeight w:val="28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616DE59" w14:textId="010CAEF5" w:rsidR="00FE1C9F" w:rsidRPr="00FE1C9F" w:rsidRDefault="00FE1C9F" w:rsidP="00FE1C9F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NAZIV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65CBF51" w14:textId="01239740" w:rsidR="00FE1C9F" w:rsidRPr="00FE1C9F" w:rsidRDefault="00FE1C9F" w:rsidP="00FE1C9F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GRAD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F246F1A" w14:textId="1A27C5C4" w:rsidR="00FE1C9F" w:rsidRPr="00FE1C9F" w:rsidRDefault="00FE1C9F" w:rsidP="00FE1C9F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DRŽAVA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3C708C4" w14:textId="4AE54F37" w:rsidR="00FE1C9F" w:rsidRPr="00FE1C9F" w:rsidRDefault="00FE1C9F" w:rsidP="00FE1C9F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TERMIN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5A83C9E" w14:textId="33C2B48B" w:rsidR="00FE1C9F" w:rsidRPr="00FE1C9F" w:rsidRDefault="00FE1C9F" w:rsidP="00FE1C9F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VRSTA</w:t>
            </w:r>
          </w:p>
        </w:tc>
      </w:tr>
      <w:tr w:rsidR="00792EA5" w:rsidRPr="00FE1C9F" w14:paraId="0E43DC72" w14:textId="77777777" w:rsidTr="00B84FDD">
        <w:trPr>
          <w:trHeight w:val="28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497C" w14:textId="001FE056" w:rsidR="00FE1C9F" w:rsidRPr="00FE1C9F" w:rsidRDefault="00FE1C9F" w:rsidP="000100CB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V</w:t>
            </w:r>
            <w:r w:rsidR="000100CB">
              <w:rPr>
                <w:rFonts w:asciiTheme="majorHAnsi" w:eastAsia="Times New Roman" w:hAnsiTheme="majorHAnsi" w:cstheme="majorHAnsi"/>
              </w:rPr>
              <w:t>akantebeurs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F35D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Utrecht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FE0B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Nizozemska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BBE0" w14:textId="3E122605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11.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15.01.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259E" w14:textId="0A9F26E6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Opći/aktivni /</w:t>
            </w:r>
            <w:r w:rsidR="000100CB">
              <w:rPr>
                <w:rFonts w:asciiTheme="majorHAnsi" w:eastAsia="Times New Roman" w:hAnsiTheme="majorHAnsi" w:cstheme="majorHAnsi"/>
              </w:rPr>
              <w:t>k</w:t>
            </w:r>
            <w:r w:rsidRPr="00FE1C9F">
              <w:rPr>
                <w:rFonts w:asciiTheme="majorHAnsi" w:eastAsia="Times New Roman" w:hAnsiTheme="majorHAnsi" w:cstheme="majorHAnsi"/>
              </w:rPr>
              <w:t xml:space="preserve">amping </w:t>
            </w:r>
          </w:p>
        </w:tc>
      </w:tr>
      <w:tr w:rsidR="00B84FDD" w:rsidRPr="00FE1C9F" w14:paraId="5168992D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B4D0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CMT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80A1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Stuttgart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7E00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Njemačka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93D9" w14:textId="544031B5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14.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22.01.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E178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Opći </w:t>
            </w:r>
          </w:p>
        </w:tc>
      </w:tr>
      <w:tr w:rsidR="00B84FDD" w:rsidRPr="00FE1C9F" w14:paraId="62FA12FC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25C" w14:textId="2C6905AD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F</w:t>
            </w:r>
            <w:r w:rsidR="000100CB">
              <w:rPr>
                <w:rFonts w:asciiTheme="majorHAnsi" w:eastAsia="Times New Roman" w:hAnsiTheme="majorHAnsi" w:cstheme="majorHAnsi"/>
              </w:rPr>
              <w:t>itur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B330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Madrid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0205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Španjolska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3B87" w14:textId="33D27B72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18.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22.01.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8F59" w14:textId="7DFAED35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Odmor/putovanja </w:t>
            </w:r>
          </w:p>
        </w:tc>
      </w:tr>
      <w:tr w:rsidR="00B84FDD" w:rsidRPr="00FE1C9F" w14:paraId="0F30F60E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3C98" w14:textId="4B610608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M</w:t>
            </w:r>
            <w:r w:rsidR="000100CB">
              <w:rPr>
                <w:rFonts w:asciiTheme="majorHAnsi" w:eastAsia="Times New Roman" w:hAnsiTheme="majorHAnsi" w:cstheme="majorHAnsi"/>
              </w:rPr>
              <w:t>atka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E0A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Helsinki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9FA9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Finska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1EB" w14:textId="4ABA6EB2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20.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23.01.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6106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Opći </w:t>
            </w:r>
          </w:p>
        </w:tc>
      </w:tr>
      <w:tr w:rsidR="00B84FDD" w:rsidRPr="00FE1C9F" w14:paraId="2E44BF30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2683" w14:textId="2C4EEAE6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B</w:t>
            </w:r>
            <w:r w:rsidR="000100CB">
              <w:rPr>
                <w:rFonts w:asciiTheme="majorHAnsi" w:eastAsia="Times New Roman" w:hAnsiTheme="majorHAnsi" w:cstheme="majorHAnsi"/>
              </w:rPr>
              <w:t>oot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6EF8" w14:textId="20330798" w:rsidR="00FE1C9F" w:rsidRPr="00FE1C9F" w:rsidRDefault="000100CB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Düsseldorf</w:t>
            </w:r>
            <w:r w:rsidR="00FE1C9F" w:rsidRPr="00FE1C9F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F1D6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Njemačka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A576" w14:textId="3C2BAE1E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21.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29.01.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907C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Nautički </w:t>
            </w:r>
          </w:p>
        </w:tc>
      </w:tr>
      <w:tr w:rsidR="000100CB" w:rsidRPr="00FE1C9F" w14:paraId="07E6FCE8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B9F" w14:textId="073215C6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N</w:t>
            </w:r>
            <w:r w:rsidR="000100CB">
              <w:rPr>
                <w:rFonts w:asciiTheme="majorHAnsi" w:eastAsia="Times New Roman" w:hAnsiTheme="majorHAnsi" w:cstheme="majorHAnsi"/>
              </w:rPr>
              <w:t>ew</w:t>
            </w:r>
            <w:r w:rsidRPr="00FE1C9F">
              <w:rPr>
                <w:rFonts w:asciiTheme="majorHAnsi" w:eastAsia="Times New Roman" w:hAnsiTheme="majorHAnsi" w:cstheme="majorHAnsi"/>
              </w:rPr>
              <w:t xml:space="preserve"> Y</w:t>
            </w:r>
            <w:r w:rsidR="000100CB">
              <w:rPr>
                <w:rFonts w:asciiTheme="majorHAnsi" w:eastAsia="Times New Roman" w:hAnsiTheme="majorHAnsi" w:cstheme="majorHAnsi"/>
              </w:rPr>
              <w:t>ork</w:t>
            </w:r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T</w:t>
            </w:r>
            <w:r w:rsidR="000100CB">
              <w:rPr>
                <w:rFonts w:asciiTheme="majorHAnsi" w:eastAsia="Times New Roman" w:hAnsiTheme="majorHAnsi" w:cstheme="majorHAnsi"/>
              </w:rPr>
              <w:t>ravel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0100CB">
              <w:rPr>
                <w:rFonts w:asciiTheme="majorHAnsi" w:eastAsia="Times New Roman" w:hAnsiTheme="majorHAnsi" w:cstheme="majorHAnsi"/>
              </w:rPr>
              <w:t>and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A</w:t>
            </w:r>
            <w:r w:rsidR="000100CB">
              <w:rPr>
                <w:rFonts w:asciiTheme="majorHAnsi" w:eastAsia="Times New Roman" w:hAnsiTheme="majorHAnsi" w:cstheme="majorHAnsi"/>
              </w:rPr>
              <w:t>dventure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S</w:t>
            </w:r>
            <w:r w:rsidR="000100CB">
              <w:rPr>
                <w:rFonts w:asciiTheme="majorHAnsi" w:eastAsia="Times New Roman" w:hAnsiTheme="majorHAnsi" w:cstheme="majorHAnsi"/>
              </w:rPr>
              <w:t>how</w:t>
            </w:r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ABAA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New York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8ED7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USA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D880" w14:textId="525C04F0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28.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29.01</w:t>
            </w:r>
            <w:r w:rsidR="000100CB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6CDC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Opći </w:t>
            </w:r>
          </w:p>
        </w:tc>
      </w:tr>
      <w:tr w:rsidR="000100CB" w:rsidRPr="00FE1C9F" w14:paraId="09A3ED8A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009C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Salon 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des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Vacances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4094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Bruxelles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5ACA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Belgija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B5E0" w14:textId="3581D23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02.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05.02.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1896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Opći </w:t>
            </w:r>
          </w:p>
        </w:tc>
      </w:tr>
      <w:tr w:rsidR="000100CB" w:rsidRPr="00FE1C9F" w14:paraId="774E6D78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7FB3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Destinations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Holiday 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and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Travel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Show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B8C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London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1E14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Velika Britanija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8E2E" w14:textId="03FCD95F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02.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 xml:space="preserve">05.02.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34EE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Opći</w:t>
            </w:r>
          </w:p>
        </w:tc>
      </w:tr>
      <w:tr w:rsidR="000100CB" w:rsidRPr="00FE1C9F" w14:paraId="23003D93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7AB9" w14:textId="7D564560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BIT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D4DC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Milano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EAF7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Italija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E710" w14:textId="21D6F26A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12.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14.02.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28C7" w14:textId="04D5A491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Poslovni/opći </w:t>
            </w:r>
          </w:p>
        </w:tc>
      </w:tr>
      <w:tr w:rsidR="000100CB" w:rsidRPr="00FE1C9F" w14:paraId="03145308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FDBA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Fiets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en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Wandelbeurs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B3CB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Ghent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9D0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Belgija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8CF3" w14:textId="05848749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18.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 w:rsidR="000100CB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19.02.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1EB2" w14:textId="45E30A45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Biciklizam</w:t>
            </w:r>
            <w:r w:rsidR="000F5222">
              <w:rPr>
                <w:rFonts w:asciiTheme="majorHAnsi" w:eastAsia="Times New Roman" w:hAnsiTheme="majorHAnsi" w:cstheme="majorHAnsi"/>
              </w:rPr>
              <w:t>/</w:t>
            </w:r>
            <w:r w:rsidR="000F5222" w:rsidRPr="00FE1C9F">
              <w:rPr>
                <w:rFonts w:asciiTheme="majorHAnsi" w:eastAsia="Times New Roman" w:hAnsiTheme="majorHAnsi" w:cstheme="majorHAnsi"/>
              </w:rPr>
              <w:t>pješačenje</w:t>
            </w:r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  <w:tr w:rsidR="00B84FDD" w:rsidRPr="00FE1C9F" w14:paraId="38FA2A65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0E82" w14:textId="0C90732D" w:rsidR="00FE1C9F" w:rsidRPr="00FE1C9F" w:rsidRDefault="000F5222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F</w:t>
            </w:r>
            <w:r w:rsidR="00FE1C9F" w:rsidRPr="00FE1C9F">
              <w:rPr>
                <w:rFonts w:asciiTheme="majorHAnsi" w:eastAsia="Times New Roman" w:hAnsiTheme="majorHAnsi" w:cstheme="majorHAnsi"/>
              </w:rPr>
              <w:t>.</w:t>
            </w:r>
            <w:r>
              <w:rPr>
                <w:rFonts w:asciiTheme="majorHAnsi" w:eastAsia="Times New Roman" w:hAnsiTheme="majorHAnsi" w:cstheme="majorHAnsi"/>
              </w:rPr>
              <w:t>R</w:t>
            </w:r>
            <w:r w:rsidR="00FE1C9F" w:rsidRPr="00FE1C9F">
              <w:rPr>
                <w:rFonts w:asciiTheme="majorHAnsi" w:eastAsia="Times New Roman" w:hAnsiTheme="majorHAnsi" w:cstheme="majorHAnsi"/>
              </w:rPr>
              <w:t>.</w:t>
            </w:r>
            <w:r>
              <w:rPr>
                <w:rFonts w:asciiTheme="majorHAnsi" w:eastAsia="Times New Roman" w:hAnsiTheme="majorHAnsi" w:cstheme="majorHAnsi"/>
              </w:rPr>
              <w:t>E</w:t>
            </w:r>
            <w:r w:rsidR="00FE1C9F" w:rsidRPr="00FE1C9F">
              <w:rPr>
                <w:rFonts w:asciiTheme="majorHAnsi" w:eastAsia="Times New Roman" w:hAnsiTheme="majorHAnsi" w:cstheme="majorHAnsi"/>
              </w:rPr>
              <w:t>.</w:t>
            </w:r>
            <w:r>
              <w:rPr>
                <w:rFonts w:asciiTheme="majorHAnsi" w:eastAsia="Times New Roman" w:hAnsiTheme="majorHAnsi" w:cstheme="majorHAnsi"/>
              </w:rPr>
              <w:t>E</w:t>
            </w:r>
            <w:r w:rsidR="00FE1C9F" w:rsidRPr="00FE1C9F">
              <w:rPr>
                <w:rFonts w:asciiTheme="majorHAnsi" w:eastAsia="Times New Roman" w:hAnsiTheme="majorHAnsi" w:cstheme="majorHAnsi"/>
              </w:rPr>
              <w:t>.</w:t>
            </w:r>
            <w:r w:rsidR="00FC3D6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5856" w14:textId="4231985A" w:rsidR="00FE1C9F" w:rsidRPr="00FE1C9F" w:rsidRDefault="000F5222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München</w:t>
            </w:r>
            <w:r w:rsidR="00FE1C9F" w:rsidRPr="00FE1C9F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B42E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Njemačka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39D9" w14:textId="523DD6C0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22.</w:t>
            </w:r>
            <w:r w:rsidR="000F5222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 w:rsidR="000F5222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26.02.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44D3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Opći</w:t>
            </w:r>
          </w:p>
        </w:tc>
      </w:tr>
      <w:tr w:rsidR="000100CB" w:rsidRPr="00FE1C9F" w14:paraId="12E50C6E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3310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Fiets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en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Wandelbeurs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ECDD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Utrecht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C476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Nizozemska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A51B" w14:textId="4A1D676C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24</w:t>
            </w:r>
            <w:r w:rsidR="000F5222">
              <w:rPr>
                <w:rFonts w:asciiTheme="majorHAnsi" w:eastAsia="Times New Roman" w:hAnsiTheme="majorHAnsi" w:cstheme="majorHAnsi"/>
              </w:rPr>
              <w:t xml:space="preserve">.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 w:rsidR="000F5222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26.02.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C62B" w14:textId="71A6FCEC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Biciklizam</w:t>
            </w:r>
            <w:r w:rsidR="000F5222">
              <w:rPr>
                <w:rFonts w:asciiTheme="majorHAnsi" w:eastAsia="Times New Roman" w:hAnsiTheme="majorHAnsi" w:cstheme="majorHAnsi"/>
              </w:rPr>
              <w:t>/</w:t>
            </w:r>
            <w:r w:rsidR="000F5222" w:rsidRPr="00FE1C9F">
              <w:rPr>
                <w:rFonts w:asciiTheme="majorHAnsi" w:eastAsia="Times New Roman" w:hAnsiTheme="majorHAnsi" w:cstheme="majorHAnsi"/>
              </w:rPr>
              <w:t>pješačenja</w:t>
            </w:r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  <w:tr w:rsidR="00B84FDD" w:rsidRPr="00FE1C9F" w14:paraId="318227AF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A343" w14:textId="27DEF7DD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ITB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303C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Berlin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410A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Njemačka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1545" w14:textId="09CC7466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08.</w:t>
            </w:r>
            <w:r w:rsidR="00FC3D65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 w:rsidR="00FC3D65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12.03.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BCA0" w14:textId="6B94C7AA" w:rsidR="00FE1C9F" w:rsidRPr="00FE1C9F" w:rsidRDefault="00FC3D65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Poslovni</w:t>
            </w:r>
          </w:p>
        </w:tc>
      </w:tr>
      <w:tr w:rsidR="000100CB" w:rsidRPr="00FE1C9F" w14:paraId="302D2747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2B14" w14:textId="45BCB693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B-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Travel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9B8C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Barcelona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184F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Španjolska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6F5C" w14:textId="38400F1C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10.</w:t>
            </w:r>
            <w:r w:rsidR="00FC3D65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 w:rsidR="00FC3D65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12.03.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DC09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Opći</w:t>
            </w:r>
          </w:p>
        </w:tc>
      </w:tr>
      <w:tr w:rsidR="00B84FDD" w:rsidRPr="00FE1C9F" w14:paraId="6AE3A2D1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8BF" w14:textId="01DAF965" w:rsidR="00FE1C9F" w:rsidRPr="00FE1C9F" w:rsidRDefault="00FE1C9F" w:rsidP="00FC3D65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F</w:t>
            </w:r>
            <w:r w:rsidR="00FC3D65">
              <w:rPr>
                <w:rFonts w:asciiTheme="majorHAnsi" w:eastAsia="Times New Roman" w:hAnsiTheme="majorHAnsi" w:cstheme="majorHAnsi"/>
              </w:rPr>
              <w:t>erienmesse</w:t>
            </w:r>
            <w:proofErr w:type="spellEnd"/>
            <w:r w:rsidR="00FC3D6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BBF1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Beč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DD3F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Austrija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ABC8" w14:textId="7A1DA38C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16.</w:t>
            </w:r>
            <w:r w:rsidR="00FC3D65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 w:rsidR="00FC3D65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19.03.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CEBB" w14:textId="404A6DE9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Odmor/putovanja </w:t>
            </w:r>
          </w:p>
        </w:tc>
      </w:tr>
      <w:tr w:rsidR="00B84FDD" w:rsidRPr="00FE1C9F" w14:paraId="275F22B3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0AD3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Borsa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Mediteranea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del Turismo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0942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Napoli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0331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Italija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3CF5" w14:textId="20747BEA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16.</w:t>
            </w:r>
            <w:r w:rsidR="00A14244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 w:rsidR="00A14244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18.03.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216E" w14:textId="13AD6A14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Opći/poslovni  </w:t>
            </w:r>
          </w:p>
        </w:tc>
      </w:tr>
      <w:tr w:rsidR="000100CB" w:rsidRPr="00FE1C9F" w14:paraId="600DB44C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F2AD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Salon 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Mondial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du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Tourism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972C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Paris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5DA5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Francuska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5F41" w14:textId="64D27D48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16.</w:t>
            </w:r>
            <w:r w:rsidR="00A14244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 w:rsidR="00A14244"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19.03.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1210" w14:textId="77777777" w:rsidR="00FE1C9F" w:rsidRPr="00FE1C9F" w:rsidRDefault="00FE1C9F" w:rsidP="00FE1C9F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Opći </w:t>
            </w:r>
          </w:p>
        </w:tc>
      </w:tr>
      <w:tr w:rsidR="00DC1EC9" w:rsidRPr="00FE1C9F" w14:paraId="734E987A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270F" w14:textId="2A750CC9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Fiera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del 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Cicloturismo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2EB6" w14:textId="677853BC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Bologna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C1CE" w14:textId="0E312F89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Italija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AC77" w14:textId="0FF96540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01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.-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 xml:space="preserve">02.04.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26A7" w14:textId="6DAE10DA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Biciklizam </w:t>
            </w:r>
          </w:p>
        </w:tc>
      </w:tr>
      <w:tr w:rsidR="00DC1EC9" w:rsidRPr="00FE1C9F" w14:paraId="12AC7D89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A234" w14:textId="15CBC909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C</w:t>
            </w:r>
            <w:r>
              <w:rPr>
                <w:rFonts w:asciiTheme="majorHAnsi" w:eastAsia="Times New Roman" w:hAnsiTheme="majorHAnsi" w:cstheme="majorHAnsi"/>
              </w:rPr>
              <w:t>aravaning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4927" w14:textId="0D74526C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Düsseldorf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5A12" w14:textId="77777777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Njemačka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5CDF" w14:textId="7F749ED2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27.08.</w:t>
            </w:r>
            <w:r>
              <w:rPr>
                <w:rFonts w:asciiTheme="majorHAnsi" w:eastAsia="Times New Roman" w:hAnsiTheme="majorHAnsi" w:cstheme="majorHAnsi"/>
              </w:rPr>
              <w:t xml:space="preserve"> - </w:t>
            </w:r>
            <w:r w:rsidRPr="00FE1C9F">
              <w:rPr>
                <w:rFonts w:asciiTheme="majorHAnsi" w:eastAsia="Times New Roman" w:hAnsiTheme="majorHAnsi" w:cstheme="majorHAnsi"/>
              </w:rPr>
              <w:t>05.09.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CC46" w14:textId="77777777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Kamping </w:t>
            </w:r>
          </w:p>
        </w:tc>
      </w:tr>
      <w:tr w:rsidR="00DC1EC9" w:rsidRPr="00FE1C9F" w14:paraId="41978565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FA0D" w14:textId="77777777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Il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Salone 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Nautico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- Genova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9B57" w14:textId="77777777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Genova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318C" w14:textId="2F605034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Italija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92A4" w14:textId="1A828250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21.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24.09.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5BB2" w14:textId="77777777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Nautički </w:t>
            </w:r>
          </w:p>
        </w:tc>
      </w:tr>
      <w:tr w:rsidR="00DC1EC9" w:rsidRPr="00FE1C9F" w14:paraId="5D49B10A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4356" w14:textId="77777777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Il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salone del </w:t>
            </w: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camper</w:t>
            </w:r>
            <w:proofErr w:type="spellEnd"/>
            <w:r w:rsidRPr="00FE1C9F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3DAB" w14:textId="77777777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FE1C9F">
              <w:rPr>
                <w:rFonts w:asciiTheme="majorHAnsi" w:eastAsia="Times New Roman" w:hAnsiTheme="majorHAnsi" w:cstheme="majorHAnsi"/>
              </w:rPr>
              <w:t>Parma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93AE" w14:textId="77777777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Italija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236C" w14:textId="11E243E6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10.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-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FE1C9F">
              <w:rPr>
                <w:rFonts w:asciiTheme="majorHAnsi" w:eastAsia="Times New Roman" w:hAnsiTheme="majorHAnsi" w:cstheme="majorHAnsi"/>
              </w:rPr>
              <w:t>18.09.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BC53" w14:textId="77777777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Kamping </w:t>
            </w:r>
          </w:p>
        </w:tc>
      </w:tr>
      <w:tr w:rsidR="00DC1EC9" w:rsidRPr="00FE1C9F" w14:paraId="7DB2A636" w14:textId="77777777" w:rsidTr="00B84FDD">
        <w:trPr>
          <w:trHeight w:val="28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B442" w14:textId="7BB486F3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WTM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29D5" w14:textId="77777777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London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2E9" w14:textId="77777777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>Velika Britanija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6903" w14:textId="525C6766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studeni </w:t>
            </w:r>
            <w:r>
              <w:rPr>
                <w:rFonts w:asciiTheme="majorHAnsi" w:eastAsia="Times New Roman" w:hAnsiTheme="majorHAnsi" w:cstheme="majorHAnsi"/>
              </w:rPr>
              <w:t>2023.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8629" w14:textId="5EC32813" w:rsidR="00DC1EC9" w:rsidRPr="00FE1C9F" w:rsidRDefault="00DC1EC9" w:rsidP="00DC1EC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FE1C9F">
              <w:rPr>
                <w:rFonts w:asciiTheme="majorHAnsi" w:eastAsia="Times New Roman" w:hAnsiTheme="majorHAnsi" w:cstheme="majorHAnsi"/>
              </w:rPr>
              <w:t xml:space="preserve">Poslovni/opći </w:t>
            </w:r>
          </w:p>
        </w:tc>
      </w:tr>
    </w:tbl>
    <w:p w14:paraId="41DD4933" w14:textId="51B06678" w:rsidR="00026BF1" w:rsidRDefault="00FC3D65" w:rsidP="00A41537">
      <w:pPr>
        <w:spacing w:after="40"/>
        <w:ind w:left="426" w:right="14" w:firstLine="0"/>
      </w:pPr>
      <w:r>
        <w:t>*Hrvatska je zemlja partner.</w:t>
      </w:r>
    </w:p>
    <w:p w14:paraId="03981941" w14:textId="5C443E4B" w:rsidR="006510FC" w:rsidRDefault="006510FC">
      <w:pPr>
        <w:spacing w:after="31" w:line="259" w:lineRule="auto"/>
        <w:ind w:left="19" w:firstLine="0"/>
        <w:jc w:val="left"/>
      </w:pPr>
    </w:p>
    <w:p w14:paraId="61F074AA" w14:textId="77777777" w:rsidR="00FC5EFD" w:rsidRDefault="00FC5EFD">
      <w:pPr>
        <w:spacing w:after="160" w:line="259" w:lineRule="auto"/>
        <w:ind w:left="0" w:firstLine="0"/>
        <w:jc w:val="left"/>
      </w:pPr>
      <w:r>
        <w:br w:type="page"/>
      </w:r>
    </w:p>
    <w:p w14:paraId="1AE8AE6D" w14:textId="484032FA" w:rsidR="00B84FDD" w:rsidRDefault="003E3586" w:rsidP="00B84FDD">
      <w:pPr>
        <w:spacing w:after="40"/>
        <w:ind w:left="426" w:right="14" w:firstLine="0"/>
      </w:pPr>
      <w:bookmarkStart w:id="11" w:name="_Hlk121983158"/>
      <w:r>
        <w:lastRenderedPageBreak/>
        <w:t xml:space="preserve">Nakon nekoliko godina manje prisutnosti </w:t>
      </w:r>
      <w:r w:rsidR="008630EA">
        <w:t xml:space="preserve">na </w:t>
      </w:r>
      <w:r>
        <w:t xml:space="preserve">sajmovima uzrokovane pandemijom, u godini u kojoj očekujemo </w:t>
      </w:r>
      <w:r w:rsidR="008630EA">
        <w:t xml:space="preserve">daljnji </w:t>
      </w:r>
      <w:r>
        <w:t xml:space="preserve">snažan oporavak turističkog tržišta, držimo važnim intenzivirati ovaj segment aktivnosti. </w:t>
      </w:r>
      <w:r w:rsidR="00B84FDD">
        <w:t xml:space="preserve">Na svim ovim sajmovima Turistička zajednica Šibensko-kninske županije će nastupiti ili kao suizlagač na štandu Hrvatske turističke zajednice ili </w:t>
      </w:r>
      <w:r w:rsidR="00D26532">
        <w:t>zajedničkim nastupom s regionalnim turističkim zajednicama Dalmacije i Like.</w:t>
      </w:r>
      <w:r>
        <w:t xml:space="preserve"> Kod odabira sajmova vodilo se računa o zadržavanju prisustva na našim najznačajnijim emitivnim tržištima, ali se nastoje zainteresirati i neka nova tržišta. Također, nastojali su se pokriti sajmovi koji predstavljaju različite turističke proizvode koje Šibensko-kninska županija ima.</w:t>
      </w:r>
    </w:p>
    <w:bookmarkEnd w:id="11"/>
    <w:p w14:paraId="648A8490" w14:textId="310C69A5" w:rsidR="00FC5EFD" w:rsidRDefault="00FC5EFD" w:rsidP="003E3586">
      <w:pPr>
        <w:spacing w:after="40"/>
        <w:ind w:left="426" w:right="14" w:firstLine="0"/>
      </w:pPr>
    </w:p>
    <w:p w14:paraId="0E9EC591" w14:textId="77777777" w:rsidR="00FC5EFD" w:rsidRDefault="00FC5EFD" w:rsidP="00FC5EFD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7C0DF2A3" w14:textId="7C46EEB3" w:rsidR="00FC5EFD" w:rsidRDefault="00FC5EFD" w:rsidP="00FC5EFD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179.176 EUR (1.350.000 HRK)</w:t>
      </w:r>
    </w:p>
    <w:p w14:paraId="3E224270" w14:textId="52E32B71" w:rsidR="00FC5EFD" w:rsidRPr="00B94FD4" w:rsidRDefault="00FC5EFD" w:rsidP="00FC5EFD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kontinuirano kroz 202</w:t>
      </w:r>
      <w:r w:rsidR="00FA0FD5">
        <w:t>3</w:t>
      </w:r>
      <w:r>
        <w:t>. godinu</w:t>
      </w:r>
    </w:p>
    <w:p w14:paraId="443DB6E8" w14:textId="77777777" w:rsidR="00FC5EFD" w:rsidRDefault="00FC5EFD" w:rsidP="003E3586">
      <w:pPr>
        <w:spacing w:after="40"/>
        <w:ind w:left="426" w:right="14" w:firstLine="0"/>
      </w:pPr>
    </w:p>
    <w:p w14:paraId="516882DB" w14:textId="6B52DA38" w:rsidR="003E3586" w:rsidRDefault="003E3586" w:rsidP="003E3586">
      <w:pPr>
        <w:spacing w:after="40"/>
        <w:ind w:left="426" w:right="14" w:firstLine="0"/>
      </w:pPr>
      <w:r>
        <w:t>Suradnja s organizatorima putovanja prvenstveno se odnosi na organizaciju studijskih putovanja predstavnika turističke industrije na nama najzanimljivijim emitivnim tržištima.</w:t>
      </w:r>
    </w:p>
    <w:p w14:paraId="37C78663" w14:textId="21498950" w:rsidR="00047CBF" w:rsidRDefault="00047CBF">
      <w:pPr>
        <w:spacing w:after="160" w:line="259" w:lineRule="auto"/>
        <w:ind w:left="0" w:firstLine="0"/>
        <w:jc w:val="left"/>
      </w:pPr>
    </w:p>
    <w:p w14:paraId="465F2427" w14:textId="77777777" w:rsidR="00FC5EFD" w:rsidRDefault="00FC5EFD" w:rsidP="00FC5EFD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4AFAB6F2" w14:textId="76BEE29A" w:rsidR="00FC5EFD" w:rsidRDefault="00FC5EFD" w:rsidP="00FC5EFD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6.636 EUR (50.000 HRK)</w:t>
      </w:r>
    </w:p>
    <w:p w14:paraId="0F494665" w14:textId="411A0402" w:rsidR="00FC5EFD" w:rsidRPr="00B94FD4" w:rsidRDefault="00FC5EFD" w:rsidP="00FC5EFD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kontinuirano kroz 202</w:t>
      </w:r>
      <w:r w:rsidR="00FA0FD5">
        <w:t>3</w:t>
      </w:r>
      <w:r>
        <w:t>. godinu</w:t>
      </w:r>
    </w:p>
    <w:p w14:paraId="1D2598AF" w14:textId="77777777" w:rsidR="00FC5EFD" w:rsidRDefault="00FC5EFD">
      <w:pPr>
        <w:spacing w:after="160" w:line="259" w:lineRule="auto"/>
        <w:ind w:left="0" w:firstLine="0"/>
        <w:jc w:val="left"/>
      </w:pPr>
    </w:p>
    <w:p w14:paraId="572B476F" w14:textId="6E93D10B" w:rsidR="00CA012A" w:rsidRDefault="00C535C8" w:rsidP="00B84FDD">
      <w:pPr>
        <w:spacing w:after="40"/>
        <w:ind w:left="426" w:right="14" w:firstLine="0"/>
      </w:pPr>
      <w:bookmarkStart w:id="12" w:name="_Hlk120356691"/>
      <w:r>
        <w:t>U sklopu kreiranja promotivnog materijala planira se izrada nove brošure, turističke karte i monografije Šibensko-kninske županije</w:t>
      </w:r>
      <w:r w:rsidR="00CA012A">
        <w:t xml:space="preserve"> te </w:t>
      </w:r>
      <w:proofErr w:type="spellStart"/>
      <w:r w:rsidR="00CA012A">
        <w:t>dotisak</w:t>
      </w:r>
      <w:proofErr w:type="spellEnd"/>
      <w:r w:rsidR="00CA012A">
        <w:t xml:space="preserve"> već postojećih materijala.</w:t>
      </w:r>
    </w:p>
    <w:bookmarkEnd w:id="12"/>
    <w:p w14:paraId="17106E73" w14:textId="77777777" w:rsidR="00FC5EFD" w:rsidRDefault="00FC5EFD" w:rsidP="00B84FDD">
      <w:pPr>
        <w:spacing w:after="40"/>
        <w:ind w:left="426" w:right="14" w:firstLine="0"/>
      </w:pPr>
    </w:p>
    <w:p w14:paraId="08C473CC" w14:textId="77777777" w:rsidR="00FC5EFD" w:rsidRDefault="00FC5EFD" w:rsidP="00FC5EFD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739B10DA" w14:textId="1918FCB2" w:rsidR="00FC5EFD" w:rsidRDefault="00FC5EFD" w:rsidP="00FC5EFD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72.998 EUR (550.000 HRK)</w:t>
      </w:r>
    </w:p>
    <w:p w14:paraId="1EE280CB" w14:textId="3172B866" w:rsidR="00FC5EFD" w:rsidRPr="00B94FD4" w:rsidRDefault="00FC5EFD" w:rsidP="00FC5EFD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kontinuirano kroz 202</w:t>
      </w:r>
      <w:r w:rsidR="00FA0FD5">
        <w:t>3</w:t>
      </w:r>
      <w:r>
        <w:t>. godinu</w:t>
      </w:r>
    </w:p>
    <w:p w14:paraId="3944357B" w14:textId="77777777" w:rsidR="00FC5EFD" w:rsidRDefault="00FC5EFD" w:rsidP="00B84FDD">
      <w:pPr>
        <w:spacing w:after="40"/>
        <w:ind w:left="426" w:right="14" w:firstLine="0"/>
      </w:pPr>
    </w:p>
    <w:p w14:paraId="456DD4B5" w14:textId="6C69FE0D" w:rsidR="00047CBF" w:rsidRDefault="00CA012A" w:rsidP="00B84FDD">
      <w:pPr>
        <w:spacing w:after="40"/>
        <w:ind w:left="426" w:right="14" w:firstLine="0"/>
      </w:pPr>
      <w:bookmarkStart w:id="13" w:name="_Hlk121983169"/>
      <w:r>
        <w:t xml:space="preserve">Digitalna promidžba je od iznimne važnosti te na ovom polju, pored održavanja postojećih web sadržaja, planiramo i </w:t>
      </w:r>
      <w:r w:rsidR="008630EA">
        <w:t xml:space="preserve">daljnje </w:t>
      </w:r>
      <w:r>
        <w:t>unapređenje web stranice s novim sadržajima i funkcionalnostima</w:t>
      </w:r>
      <w:r w:rsidR="008630EA">
        <w:t xml:space="preserve"> koje bi uključilo i dovršetak prezentacije svih lokalnih turističkih zajednica kroz web stranicu Turističke zajednice Šibensko-kninske županije</w:t>
      </w:r>
      <w:r>
        <w:t>, te redovito održavanje sadržaja na društvenim mrežama.</w:t>
      </w:r>
    </w:p>
    <w:p w14:paraId="4CC3B7E7" w14:textId="77777777" w:rsidR="00FC5EFD" w:rsidRDefault="00FC5EFD" w:rsidP="00B84FDD">
      <w:pPr>
        <w:spacing w:after="40"/>
        <w:ind w:left="426" w:right="14" w:firstLine="0"/>
      </w:pPr>
    </w:p>
    <w:bookmarkEnd w:id="13"/>
    <w:p w14:paraId="5FB47F6B" w14:textId="77777777" w:rsidR="00FC5EFD" w:rsidRDefault="00FC5EFD" w:rsidP="00FC5EFD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2A8902F0" w14:textId="7B09BD81" w:rsidR="00FC5EFD" w:rsidRDefault="00FC5EFD" w:rsidP="00FC5EFD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23.890 EUR (180.000 HRK)</w:t>
      </w:r>
    </w:p>
    <w:p w14:paraId="65428D92" w14:textId="7C21890C" w:rsidR="00FC5EFD" w:rsidRPr="00B94FD4" w:rsidRDefault="00FC5EFD" w:rsidP="00FC5EFD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kontinuirano kroz 202</w:t>
      </w:r>
      <w:r w:rsidR="00FA0FD5">
        <w:t>3</w:t>
      </w:r>
      <w:r>
        <w:t>. godinu</w:t>
      </w:r>
    </w:p>
    <w:p w14:paraId="5541FDDA" w14:textId="77777777" w:rsidR="00FC5EFD" w:rsidRDefault="00FC5EFD" w:rsidP="00B84FDD">
      <w:pPr>
        <w:spacing w:after="40"/>
        <w:ind w:left="426" w:right="14" w:firstLine="0"/>
      </w:pPr>
    </w:p>
    <w:p w14:paraId="1B339539" w14:textId="3FB7F334" w:rsidR="00047CBF" w:rsidRDefault="00047CBF" w:rsidP="00B84FDD">
      <w:pPr>
        <w:spacing w:after="40"/>
        <w:ind w:left="426" w:right="14" w:firstLine="0"/>
      </w:pPr>
      <w:r>
        <w:t>Kreiranje i upravljanje bazama podataka odnosi se na izradu foto i video materijala potrebnog za prezentaciju turističkih vrijednosti Šibensko-kninske županije.</w:t>
      </w:r>
    </w:p>
    <w:p w14:paraId="0EF9D6C1" w14:textId="21B05AD2" w:rsidR="00FC5EFD" w:rsidRDefault="00FC5EFD" w:rsidP="00B84FDD">
      <w:pPr>
        <w:spacing w:after="40"/>
        <w:ind w:left="426" w:right="14" w:firstLine="0"/>
      </w:pPr>
    </w:p>
    <w:p w14:paraId="54E2357A" w14:textId="77777777" w:rsidR="00FC5EFD" w:rsidRDefault="00FC5EFD" w:rsidP="00FC5EFD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052A700D" w14:textId="3B48E9EC" w:rsidR="00FC5EFD" w:rsidRDefault="00FC5EFD" w:rsidP="00FC5EFD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45.126 EUR (340.000 HRK)</w:t>
      </w:r>
    </w:p>
    <w:p w14:paraId="48195752" w14:textId="10E25776" w:rsidR="00FC5EFD" w:rsidRPr="00B94FD4" w:rsidRDefault="00FC5EFD" w:rsidP="00FC5EFD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kontinuirano kroz 202</w:t>
      </w:r>
      <w:r w:rsidR="00FA0FD5">
        <w:t>3</w:t>
      </w:r>
      <w:r>
        <w:t>. godinu</w:t>
      </w:r>
    </w:p>
    <w:p w14:paraId="0598E051" w14:textId="77777777" w:rsidR="00FC5EFD" w:rsidRDefault="00FC5EFD" w:rsidP="00B84FDD">
      <w:pPr>
        <w:spacing w:after="40"/>
        <w:ind w:left="426" w:right="14" w:firstLine="0"/>
      </w:pPr>
    </w:p>
    <w:p w14:paraId="15329AC7" w14:textId="63FFFCD8" w:rsidR="003E3586" w:rsidRDefault="00047CBF" w:rsidP="00B84FDD">
      <w:pPr>
        <w:spacing w:after="40"/>
        <w:ind w:left="426" w:right="14" w:firstLine="0"/>
      </w:pPr>
      <w:r>
        <w:t>Turističko informativne aktivnosti uključivat će izradu turističke signalizacije.</w:t>
      </w:r>
      <w:r w:rsidR="00CA012A">
        <w:t xml:space="preserve">  </w:t>
      </w:r>
    </w:p>
    <w:p w14:paraId="373783D2" w14:textId="77777777" w:rsidR="00B94FD4" w:rsidRDefault="00B94FD4">
      <w:pPr>
        <w:spacing w:after="0" w:line="259" w:lineRule="auto"/>
        <w:ind w:left="19" w:firstLine="0"/>
        <w:jc w:val="left"/>
      </w:pPr>
    </w:p>
    <w:p w14:paraId="67C8ED52" w14:textId="77777777" w:rsidR="00B94FD4" w:rsidRDefault="00B94FD4" w:rsidP="00B94FD4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2245616C" w14:textId="1EAB5390" w:rsidR="00B94FD4" w:rsidRDefault="00B94FD4" w:rsidP="00B94FD4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</w:t>
      </w:r>
      <w:r w:rsidR="00FC5EFD">
        <w:t>13.272</w:t>
      </w:r>
      <w:r>
        <w:t xml:space="preserve"> EUR (</w:t>
      </w:r>
      <w:r w:rsidR="00FC5EFD">
        <w:t>1</w:t>
      </w:r>
      <w:r>
        <w:t>00.000 HRK)</w:t>
      </w:r>
    </w:p>
    <w:p w14:paraId="5AB71EA9" w14:textId="6DE568E8" w:rsidR="00B94FD4" w:rsidRPr="00B94FD4" w:rsidRDefault="00B94FD4" w:rsidP="00B94FD4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 xml:space="preserve">kontinuirano </w:t>
      </w:r>
      <w:r w:rsidR="00FA0FD5">
        <w:t xml:space="preserve">kroz </w:t>
      </w:r>
      <w:r>
        <w:t>202</w:t>
      </w:r>
      <w:r w:rsidR="00FA0FD5">
        <w:t>3</w:t>
      </w:r>
      <w:r>
        <w:t>. godin</w:t>
      </w:r>
      <w:r w:rsidR="00FA0FD5">
        <w:t>u</w:t>
      </w:r>
    </w:p>
    <w:p w14:paraId="2624B4F8" w14:textId="73E1C460" w:rsidR="006510FC" w:rsidRDefault="007F3E6B">
      <w:pPr>
        <w:spacing w:after="0" w:line="259" w:lineRule="auto"/>
        <w:ind w:left="19" w:firstLine="0"/>
        <w:jc w:val="left"/>
      </w:pPr>
      <w:r>
        <w:lastRenderedPageBreak/>
        <w:t xml:space="preserve">  </w:t>
      </w:r>
    </w:p>
    <w:p w14:paraId="324F2723" w14:textId="6312DE76" w:rsidR="00D2182E" w:rsidRDefault="00D2182E" w:rsidP="00D2182E">
      <w:pPr>
        <w:pStyle w:val="Naslov1"/>
        <w:spacing w:after="57" w:line="248" w:lineRule="auto"/>
        <w:ind w:left="389"/>
      </w:pPr>
      <w:r>
        <w:t>3.2.4.</w:t>
      </w:r>
      <w:r>
        <w:rPr>
          <w:rFonts w:ascii="Arial" w:eastAsia="Arial" w:hAnsi="Arial" w:cs="Arial"/>
        </w:rPr>
        <w:t xml:space="preserve"> </w:t>
      </w:r>
      <w:r>
        <w:t>Destinacijski management</w:t>
      </w:r>
    </w:p>
    <w:p w14:paraId="219D43EE" w14:textId="77777777" w:rsidR="00D2182E" w:rsidRDefault="00D2182E" w:rsidP="00D2182E">
      <w:pPr>
        <w:spacing w:after="40"/>
        <w:ind w:left="426" w:right="14" w:firstLine="0"/>
      </w:pPr>
    </w:p>
    <w:p w14:paraId="2943CF9D" w14:textId="0BCE4DE5" w:rsidR="00D2182E" w:rsidRDefault="00D2182E" w:rsidP="00D2182E">
      <w:pPr>
        <w:spacing w:after="40"/>
        <w:ind w:left="426" w:right="14" w:firstLine="0"/>
      </w:pPr>
      <w:r>
        <w:t>Destinacijski management uključivat će sljedeće aktivnosti:</w:t>
      </w:r>
    </w:p>
    <w:p w14:paraId="418E0E63" w14:textId="530A4E5B" w:rsidR="00D2182E" w:rsidRPr="00D2182E" w:rsidRDefault="00D2182E" w:rsidP="00D2182E">
      <w:pPr>
        <w:pStyle w:val="Odlomakpopisa"/>
        <w:numPr>
          <w:ilvl w:val="0"/>
          <w:numId w:val="14"/>
        </w:numPr>
        <w:spacing w:after="40"/>
        <w:ind w:right="14"/>
        <w:rPr>
          <w:b/>
          <w:bCs/>
        </w:rPr>
      </w:pPr>
      <w:r>
        <w:t xml:space="preserve">turistički informacijski sustavi i aplikacije/E </w:t>
      </w:r>
      <w:proofErr w:type="spellStart"/>
      <w:r>
        <w:t>visitor</w:t>
      </w:r>
      <w:proofErr w:type="spellEnd"/>
      <w:r>
        <w:tab/>
      </w:r>
      <w:r>
        <w:rPr>
          <w:b/>
          <w:bCs/>
        </w:rPr>
        <w:t>1.327</w:t>
      </w:r>
      <w:r w:rsidRPr="00D2182E">
        <w:rPr>
          <w:b/>
          <w:bCs/>
        </w:rPr>
        <w:t xml:space="preserve"> EUR (</w:t>
      </w:r>
      <w:r>
        <w:rPr>
          <w:b/>
          <w:bCs/>
        </w:rPr>
        <w:t>1</w:t>
      </w:r>
      <w:r w:rsidRPr="00D2182E">
        <w:rPr>
          <w:b/>
          <w:bCs/>
        </w:rPr>
        <w:t>0.000 HRK)</w:t>
      </w:r>
    </w:p>
    <w:p w14:paraId="01CACC7A" w14:textId="064BE2C8" w:rsidR="00D2182E" w:rsidRPr="00513691" w:rsidRDefault="00624CF7" w:rsidP="00D2182E">
      <w:pPr>
        <w:pStyle w:val="Odlomakpopisa"/>
        <w:numPr>
          <w:ilvl w:val="0"/>
          <w:numId w:val="14"/>
        </w:numPr>
        <w:spacing w:after="40"/>
        <w:ind w:right="14"/>
      </w:pPr>
      <w:r>
        <w:t>stručni skupovi i edukacije</w:t>
      </w:r>
      <w:r>
        <w:tab/>
      </w:r>
      <w:r>
        <w:tab/>
      </w:r>
      <w:r w:rsidR="00D2182E">
        <w:tab/>
      </w:r>
      <w:r w:rsidR="00D2182E">
        <w:tab/>
      </w:r>
      <w:r>
        <w:rPr>
          <w:b/>
          <w:bCs/>
        </w:rPr>
        <w:t>19.908</w:t>
      </w:r>
      <w:r w:rsidR="00D2182E" w:rsidRPr="003D0A43">
        <w:rPr>
          <w:b/>
          <w:bCs/>
        </w:rPr>
        <w:t xml:space="preserve"> EUR (</w:t>
      </w:r>
      <w:r>
        <w:rPr>
          <w:b/>
          <w:bCs/>
        </w:rPr>
        <w:t>1</w:t>
      </w:r>
      <w:r w:rsidR="00D2182E">
        <w:rPr>
          <w:b/>
          <w:bCs/>
        </w:rPr>
        <w:t>5</w:t>
      </w:r>
      <w:r w:rsidR="00D2182E" w:rsidRPr="003D0A43">
        <w:rPr>
          <w:b/>
          <w:bCs/>
        </w:rPr>
        <w:t>0.000 HRK)</w:t>
      </w:r>
    </w:p>
    <w:p w14:paraId="5C1315FF" w14:textId="63E84872" w:rsidR="00D2182E" w:rsidRPr="004D75FC" w:rsidRDefault="00624CF7" w:rsidP="00D2182E">
      <w:pPr>
        <w:pStyle w:val="Odlomakpopisa"/>
        <w:numPr>
          <w:ilvl w:val="0"/>
          <w:numId w:val="14"/>
        </w:numPr>
        <w:spacing w:after="40"/>
        <w:ind w:right="14"/>
      </w:pPr>
      <w:r>
        <w:t>koordinacija i nadzor</w:t>
      </w:r>
      <w:r>
        <w:tab/>
      </w:r>
      <w:r w:rsidR="00D2182E">
        <w:tab/>
      </w:r>
      <w:r w:rsidR="00D2182E">
        <w:tab/>
      </w:r>
      <w:r w:rsidR="00D2182E">
        <w:tab/>
      </w:r>
      <w:r>
        <w:rPr>
          <w:b/>
          <w:bCs/>
        </w:rPr>
        <w:t>9.291</w:t>
      </w:r>
      <w:r w:rsidR="00D2182E">
        <w:rPr>
          <w:b/>
          <w:bCs/>
        </w:rPr>
        <w:t xml:space="preserve"> EUR (</w:t>
      </w:r>
      <w:r>
        <w:rPr>
          <w:b/>
          <w:bCs/>
        </w:rPr>
        <w:t>7</w:t>
      </w:r>
      <w:r w:rsidR="00D2182E">
        <w:rPr>
          <w:b/>
          <w:bCs/>
        </w:rPr>
        <w:t>0.000 HRK)</w:t>
      </w:r>
    </w:p>
    <w:p w14:paraId="633FC1E3" w14:textId="58CB4CDF" w:rsidR="00D2182E" w:rsidRPr="00310A20" w:rsidRDefault="00624CF7" w:rsidP="00D2182E">
      <w:pPr>
        <w:pStyle w:val="Odlomakpopisa"/>
        <w:numPr>
          <w:ilvl w:val="0"/>
          <w:numId w:val="14"/>
        </w:numPr>
        <w:spacing w:after="40"/>
        <w:ind w:right="14"/>
      </w:pPr>
      <w:r>
        <w:t>upravljanje kvalitetom u destinaciji</w:t>
      </w:r>
      <w:r>
        <w:tab/>
      </w:r>
      <w:r>
        <w:tab/>
      </w:r>
      <w:r w:rsidR="00D2182E">
        <w:tab/>
      </w:r>
      <w:r>
        <w:rPr>
          <w:b/>
          <w:bCs/>
        </w:rPr>
        <w:t>2.654</w:t>
      </w:r>
      <w:r w:rsidR="00D2182E">
        <w:rPr>
          <w:b/>
          <w:bCs/>
        </w:rPr>
        <w:t xml:space="preserve"> EUR (</w:t>
      </w:r>
      <w:r>
        <w:rPr>
          <w:b/>
          <w:bCs/>
        </w:rPr>
        <w:t>2</w:t>
      </w:r>
      <w:r w:rsidR="00D2182E">
        <w:rPr>
          <w:b/>
          <w:bCs/>
        </w:rPr>
        <w:t>0.000 HRK)</w:t>
      </w:r>
    </w:p>
    <w:p w14:paraId="1FFE01AD" w14:textId="5FBD4E5B" w:rsidR="00D2182E" w:rsidRPr="008E7866" w:rsidRDefault="00624CF7" w:rsidP="00D2182E">
      <w:pPr>
        <w:pStyle w:val="Odlomakpopisa"/>
        <w:numPr>
          <w:ilvl w:val="0"/>
          <w:numId w:val="14"/>
        </w:numPr>
        <w:spacing w:after="40"/>
        <w:ind w:right="14"/>
      </w:pPr>
      <w:r>
        <w:t>poticanje na očuvanje i uređenje okoliša</w:t>
      </w:r>
      <w:r w:rsidR="00D2182E">
        <w:tab/>
      </w:r>
      <w:r w:rsidR="00D2182E">
        <w:tab/>
      </w:r>
      <w:r>
        <w:rPr>
          <w:b/>
          <w:bCs/>
        </w:rPr>
        <w:t>13.272</w:t>
      </w:r>
      <w:r w:rsidR="00D2182E">
        <w:rPr>
          <w:b/>
          <w:bCs/>
        </w:rPr>
        <w:t xml:space="preserve"> EUR (</w:t>
      </w:r>
      <w:r>
        <w:rPr>
          <w:b/>
          <w:bCs/>
        </w:rPr>
        <w:t>10</w:t>
      </w:r>
      <w:r w:rsidR="00D2182E">
        <w:rPr>
          <w:b/>
          <w:bCs/>
        </w:rPr>
        <w:t>0.000 HRK)</w:t>
      </w:r>
    </w:p>
    <w:p w14:paraId="2661DA45" w14:textId="7C73DBF6" w:rsidR="006510FC" w:rsidRDefault="006510FC">
      <w:pPr>
        <w:spacing w:after="0" w:line="259" w:lineRule="auto"/>
        <w:ind w:left="19" w:firstLine="0"/>
        <w:jc w:val="left"/>
      </w:pPr>
    </w:p>
    <w:p w14:paraId="33419D6E" w14:textId="07FF4EA3" w:rsidR="003B323B" w:rsidRDefault="003B323B" w:rsidP="003B323B">
      <w:pPr>
        <w:spacing w:after="40"/>
        <w:ind w:left="426" w:right="14" w:firstLine="0"/>
      </w:pPr>
      <w:r>
        <w:t>Održavanje informacijskih sustava i aplikacija se provodi u sklopu projekata i prema uputama Hrvatske turističke zajednice.</w:t>
      </w:r>
    </w:p>
    <w:p w14:paraId="737F1F8F" w14:textId="77777777" w:rsidR="00DC772B" w:rsidRDefault="00DC772B" w:rsidP="003B323B">
      <w:pPr>
        <w:spacing w:after="40"/>
        <w:ind w:left="426" w:right="14" w:firstLine="0"/>
      </w:pPr>
    </w:p>
    <w:p w14:paraId="360601FA" w14:textId="77777777" w:rsidR="00DC772B" w:rsidRDefault="00DC772B" w:rsidP="00DC772B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1F86A6B1" w14:textId="4F689A95" w:rsidR="00DC772B" w:rsidRDefault="00DC772B" w:rsidP="00DC772B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1.327 EUR (10.000 HRK)</w:t>
      </w:r>
    </w:p>
    <w:p w14:paraId="0BB5AA19" w14:textId="4CC6B8DA" w:rsidR="00DC772B" w:rsidRPr="00B94FD4" w:rsidRDefault="00DC772B" w:rsidP="00DC772B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kontinuirano kroz 202</w:t>
      </w:r>
      <w:r w:rsidR="00FA0FD5">
        <w:t>3</w:t>
      </w:r>
      <w:r>
        <w:t>. godinu</w:t>
      </w:r>
    </w:p>
    <w:p w14:paraId="3A7BAF6F" w14:textId="77777777" w:rsidR="00DC772B" w:rsidRDefault="00DC772B" w:rsidP="003B323B">
      <w:pPr>
        <w:spacing w:after="40"/>
        <w:ind w:left="426" w:right="14" w:firstLine="0"/>
      </w:pPr>
    </w:p>
    <w:p w14:paraId="68788347" w14:textId="6EEAA2FD" w:rsidR="003B323B" w:rsidRDefault="003B323B" w:rsidP="003B323B">
      <w:pPr>
        <w:spacing w:after="40"/>
        <w:ind w:left="426" w:right="14" w:firstLine="0"/>
      </w:pPr>
      <w:r>
        <w:t>Stručni skupovi i edukacije uključuju potporu organizaciji stručnih skupova, ali i edukaciju dionika turističkog sektora, kako javnog, tako i privatnog. Kontinuirano će se pratiti programi edukacije koji se pojavljuju na tržištu, ali i inicirati oni za kojima se pokaže potreba od strane dionika turističkog sektora.</w:t>
      </w:r>
    </w:p>
    <w:p w14:paraId="4709FDB8" w14:textId="77777777" w:rsidR="00DC772B" w:rsidRDefault="00DC772B" w:rsidP="003B323B">
      <w:pPr>
        <w:spacing w:after="40"/>
        <w:ind w:left="426" w:right="14" w:firstLine="0"/>
      </w:pPr>
    </w:p>
    <w:p w14:paraId="1CD8DD93" w14:textId="77777777" w:rsidR="00DC772B" w:rsidRDefault="00DC772B" w:rsidP="00DC772B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46B8FEC8" w14:textId="4CD67075" w:rsidR="00DC772B" w:rsidRDefault="00DC772B" w:rsidP="00DC772B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19.908 EUR (150.000 HRK)</w:t>
      </w:r>
    </w:p>
    <w:p w14:paraId="42132934" w14:textId="029E4F29" w:rsidR="00DC772B" w:rsidRPr="00B94FD4" w:rsidRDefault="00DC772B" w:rsidP="00DC772B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kontinuirano kroz 202</w:t>
      </w:r>
      <w:r w:rsidR="00FA0FD5">
        <w:t>3</w:t>
      </w:r>
      <w:r>
        <w:t>. godinu</w:t>
      </w:r>
    </w:p>
    <w:p w14:paraId="618A973D" w14:textId="77777777" w:rsidR="00DC772B" w:rsidRDefault="00DC772B" w:rsidP="003B323B">
      <w:pPr>
        <w:spacing w:after="40"/>
        <w:ind w:left="426" w:right="14" w:firstLine="0"/>
      </w:pPr>
    </w:p>
    <w:p w14:paraId="768636E6" w14:textId="59A511F8" w:rsidR="003B323B" w:rsidRDefault="003B323B" w:rsidP="003B323B">
      <w:pPr>
        <w:spacing w:after="40"/>
        <w:ind w:left="426" w:right="14" w:firstLine="0"/>
      </w:pPr>
      <w:r>
        <w:t>Koordinacija i nadzor prvenstveno se odnose na koordinaciju sustava turističke zajednice na prostoru Šibensko-kninske županije</w:t>
      </w:r>
      <w:r w:rsidR="00622093">
        <w:t xml:space="preserve"> kako bi se aktivnosti lokalnih i regionalne turističke zajednice provodile koordinirano i postigle maksimalne učinke. Također, </w:t>
      </w:r>
      <w:r w:rsidR="001C4EC2">
        <w:t xml:space="preserve">koordinacija i nadzor </w:t>
      </w:r>
      <w:r w:rsidR="00622093">
        <w:t>uključuju i sudjelovanje u koordinacijama koje provodi Hrvatska turistička zajednica ili sa pojedinim regionalnim turističkim zajednicama s kojima će se realizirati zajedničke aktivnosti.</w:t>
      </w:r>
    </w:p>
    <w:p w14:paraId="2CAF2C4A" w14:textId="5742DA83" w:rsidR="00DC772B" w:rsidRDefault="00DC772B" w:rsidP="003B323B">
      <w:pPr>
        <w:spacing w:after="40"/>
        <w:ind w:left="426" w:right="14" w:firstLine="0"/>
      </w:pPr>
    </w:p>
    <w:p w14:paraId="50557BB2" w14:textId="77777777" w:rsidR="00DC772B" w:rsidRDefault="00DC772B" w:rsidP="00DC772B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7A7741F0" w14:textId="1C5EE714" w:rsidR="00DC772B" w:rsidRDefault="00DC772B" w:rsidP="00DC772B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9.921 EUR (70.000 HRK)</w:t>
      </w:r>
    </w:p>
    <w:p w14:paraId="4C299211" w14:textId="1CB98C27" w:rsidR="00DC772B" w:rsidRPr="00B94FD4" w:rsidRDefault="00DC772B" w:rsidP="00DC772B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kontinuirano kroz 202</w:t>
      </w:r>
      <w:r w:rsidR="00FA0FD5">
        <w:t>3</w:t>
      </w:r>
      <w:r>
        <w:t>. godinu</w:t>
      </w:r>
    </w:p>
    <w:p w14:paraId="3AC5C64E" w14:textId="77777777" w:rsidR="00DC772B" w:rsidRDefault="00DC772B" w:rsidP="003B323B">
      <w:pPr>
        <w:spacing w:after="40"/>
        <w:ind w:left="426" w:right="14" w:firstLine="0"/>
      </w:pPr>
    </w:p>
    <w:p w14:paraId="0F876AAD" w14:textId="7FD3A681" w:rsidR="00622093" w:rsidRDefault="00622093" w:rsidP="003B323B">
      <w:pPr>
        <w:spacing w:after="40"/>
        <w:ind w:left="426" w:right="14" w:firstLine="0"/>
      </w:pPr>
      <w:r>
        <w:t>Upravljanje kvalitetom će se i dalje provoditi kroz dodjeljivanje</w:t>
      </w:r>
      <w:r w:rsidR="001C4EC2">
        <w:t xml:space="preserve"> nagrade</w:t>
      </w:r>
      <w:r>
        <w:t xml:space="preserve"> turističke zajednice Šibensko-kninske županije „Zlatna </w:t>
      </w:r>
      <w:proofErr w:type="spellStart"/>
      <w:r>
        <w:t>boula</w:t>
      </w:r>
      <w:proofErr w:type="spellEnd"/>
      <w:r>
        <w:t>“ koja se dodjeljuje dionicima turističkog sektora za doprinos razvoju turizma u različitim područjima.</w:t>
      </w:r>
    </w:p>
    <w:p w14:paraId="75A7A490" w14:textId="3B611256" w:rsidR="00DC772B" w:rsidRDefault="00DC772B" w:rsidP="003B323B">
      <w:pPr>
        <w:spacing w:after="40"/>
        <w:ind w:left="426" w:right="14" w:firstLine="0"/>
      </w:pPr>
    </w:p>
    <w:p w14:paraId="7D1B40BF" w14:textId="77777777" w:rsidR="00DC772B" w:rsidRDefault="00DC772B" w:rsidP="00DC772B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198FD40E" w14:textId="104A653A" w:rsidR="00DC772B" w:rsidRDefault="00DC772B" w:rsidP="00DC772B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2.654 EUR (20.00</w:t>
      </w:r>
      <w:r w:rsidR="004E1BFC">
        <w:t>0</w:t>
      </w:r>
      <w:r>
        <w:t xml:space="preserve"> HRK)</w:t>
      </w:r>
    </w:p>
    <w:p w14:paraId="3DC6C985" w14:textId="56F8FDC8" w:rsidR="00DC772B" w:rsidRPr="00B94FD4" w:rsidRDefault="00DC772B" w:rsidP="00DC772B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30.12.202</w:t>
      </w:r>
      <w:r w:rsidR="00FA0FD5">
        <w:t>3</w:t>
      </w:r>
      <w:r>
        <w:t xml:space="preserve">. </w:t>
      </w:r>
    </w:p>
    <w:p w14:paraId="160947FC" w14:textId="77777777" w:rsidR="00DC772B" w:rsidRDefault="00DC772B" w:rsidP="003B323B">
      <w:pPr>
        <w:spacing w:after="40"/>
        <w:ind w:left="426" w:right="14" w:firstLine="0"/>
      </w:pPr>
    </w:p>
    <w:p w14:paraId="2DABF565" w14:textId="77777777" w:rsidR="00DC772B" w:rsidRDefault="00DC772B">
      <w:pPr>
        <w:spacing w:after="160" w:line="259" w:lineRule="auto"/>
        <w:ind w:left="0" w:firstLine="0"/>
        <w:jc w:val="left"/>
      </w:pPr>
      <w:r>
        <w:br w:type="page"/>
      </w:r>
    </w:p>
    <w:p w14:paraId="5669C41A" w14:textId="2CB16CE9" w:rsidR="00622093" w:rsidRDefault="00622093" w:rsidP="003B323B">
      <w:pPr>
        <w:spacing w:after="40"/>
        <w:ind w:left="426" w:right="14" w:firstLine="0"/>
      </w:pPr>
      <w:r>
        <w:lastRenderedPageBreak/>
        <w:t>Očuvan i uređen okoliš je temelj kvalitetne turističke ponude tako da će Turistička zajednica Šibensko</w:t>
      </w:r>
      <w:r w:rsidR="001C4EC2">
        <w:t xml:space="preserve"> </w:t>
      </w:r>
      <w:r>
        <w:t xml:space="preserve">-kninske županije poticati i inicirati aktivnosti koje doprinose </w:t>
      </w:r>
      <w:r w:rsidR="001C4EC2">
        <w:t xml:space="preserve">njegovu </w:t>
      </w:r>
      <w:r>
        <w:t>očuvanju.</w:t>
      </w:r>
    </w:p>
    <w:p w14:paraId="12FF5CEA" w14:textId="38F1F9DC" w:rsidR="006510FC" w:rsidRDefault="006510FC">
      <w:pPr>
        <w:spacing w:after="0" w:line="259" w:lineRule="auto"/>
        <w:ind w:left="19" w:firstLine="0"/>
        <w:jc w:val="left"/>
      </w:pPr>
    </w:p>
    <w:p w14:paraId="68FFC003" w14:textId="77777777" w:rsidR="00DC772B" w:rsidRDefault="00DC772B" w:rsidP="00DC772B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36761552" w14:textId="022B2012" w:rsidR="00DC772B" w:rsidRDefault="00DC772B" w:rsidP="00DC772B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13.272 EUR (100.000 HRK)</w:t>
      </w:r>
    </w:p>
    <w:p w14:paraId="6B1CC9A5" w14:textId="380A1BCE" w:rsidR="00DC772B" w:rsidRPr="00B94FD4" w:rsidRDefault="00DC772B" w:rsidP="00DC772B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kontinuirano kroz 202</w:t>
      </w:r>
      <w:r w:rsidR="00FA0FD5">
        <w:t>3</w:t>
      </w:r>
      <w:r>
        <w:t>. godinu</w:t>
      </w:r>
    </w:p>
    <w:p w14:paraId="0E1BAA36" w14:textId="65E6D5BA" w:rsidR="001B3DAD" w:rsidRDefault="007F3E6B" w:rsidP="00DC772B">
      <w:pPr>
        <w:spacing w:after="0" w:line="259" w:lineRule="auto"/>
        <w:ind w:left="19" w:firstLine="0"/>
        <w:jc w:val="left"/>
      </w:pPr>
      <w:r>
        <w:t xml:space="preserve"> </w:t>
      </w:r>
    </w:p>
    <w:p w14:paraId="0D0A8FF5" w14:textId="1C7FBFA3" w:rsidR="001B3DAD" w:rsidRDefault="001B3DAD" w:rsidP="001B3DAD">
      <w:pPr>
        <w:pStyle w:val="Naslov1"/>
        <w:spacing w:after="57" w:line="248" w:lineRule="auto"/>
        <w:ind w:left="389"/>
      </w:pPr>
      <w:r>
        <w:t>3.2.5.</w:t>
      </w:r>
      <w:r>
        <w:rPr>
          <w:rFonts w:ascii="Arial" w:eastAsia="Arial" w:hAnsi="Arial" w:cs="Arial"/>
        </w:rPr>
        <w:t xml:space="preserve"> </w:t>
      </w:r>
      <w:r>
        <w:t>Administrativni poslovi</w:t>
      </w:r>
    </w:p>
    <w:p w14:paraId="6941657F" w14:textId="77777777" w:rsidR="001B3DAD" w:rsidRDefault="001B3DAD" w:rsidP="001B3DAD">
      <w:pPr>
        <w:spacing w:after="40"/>
        <w:ind w:left="426" w:right="14" w:firstLine="0"/>
      </w:pPr>
    </w:p>
    <w:p w14:paraId="0CDF9B85" w14:textId="5B699AB1" w:rsidR="001B3DAD" w:rsidRDefault="001B3DAD" w:rsidP="001B3DAD">
      <w:pPr>
        <w:spacing w:after="40"/>
        <w:ind w:left="426" w:right="14" w:firstLine="0"/>
      </w:pPr>
      <w:r>
        <w:t>Administrativni poslovi uključuju:</w:t>
      </w:r>
    </w:p>
    <w:p w14:paraId="795E03BF" w14:textId="20AF696C" w:rsidR="001B3DAD" w:rsidRPr="00D2182E" w:rsidRDefault="001B3DAD" w:rsidP="001B3DAD">
      <w:pPr>
        <w:pStyle w:val="Odlomakpopisa"/>
        <w:numPr>
          <w:ilvl w:val="0"/>
          <w:numId w:val="14"/>
        </w:numPr>
        <w:spacing w:after="40"/>
        <w:ind w:right="14"/>
        <w:rPr>
          <w:b/>
          <w:bCs/>
        </w:rPr>
      </w:pPr>
      <w:r>
        <w:t>plaće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FA5">
        <w:rPr>
          <w:b/>
          <w:bCs/>
        </w:rPr>
        <w:t>172.540</w:t>
      </w:r>
      <w:r w:rsidRPr="00D2182E">
        <w:rPr>
          <w:b/>
          <w:bCs/>
        </w:rPr>
        <w:t xml:space="preserve"> EUR (</w:t>
      </w:r>
      <w:r w:rsidR="006A3FA5">
        <w:rPr>
          <w:b/>
          <w:bCs/>
        </w:rPr>
        <w:t>1.300</w:t>
      </w:r>
      <w:r w:rsidRPr="00D2182E">
        <w:rPr>
          <w:b/>
          <w:bCs/>
        </w:rPr>
        <w:t>.000 HRK)</w:t>
      </w:r>
    </w:p>
    <w:p w14:paraId="26C2ACB3" w14:textId="21359471" w:rsidR="001B3DAD" w:rsidRPr="00513691" w:rsidRDefault="006A3FA5" w:rsidP="001B3DAD">
      <w:pPr>
        <w:pStyle w:val="Odlomakpopisa"/>
        <w:numPr>
          <w:ilvl w:val="0"/>
          <w:numId w:val="14"/>
        </w:numPr>
        <w:spacing w:after="40"/>
        <w:ind w:right="14"/>
      </w:pPr>
      <w:r>
        <w:t>materijaln</w:t>
      </w:r>
      <w:r w:rsidR="001C4EC2">
        <w:t>e</w:t>
      </w:r>
      <w:r>
        <w:t xml:space="preserve"> troškov</w:t>
      </w:r>
      <w:r w:rsidR="001C4EC2">
        <w:t>e</w:t>
      </w:r>
      <w:r>
        <w:tab/>
      </w:r>
      <w:r w:rsidR="001B3DAD">
        <w:tab/>
      </w:r>
      <w:r w:rsidR="001B3DAD">
        <w:tab/>
      </w:r>
      <w:r w:rsidR="001B3DAD">
        <w:tab/>
      </w:r>
      <w:r w:rsidR="001B3DAD">
        <w:tab/>
      </w:r>
      <w:r>
        <w:rPr>
          <w:b/>
          <w:bCs/>
        </w:rPr>
        <w:t>238.922</w:t>
      </w:r>
      <w:r w:rsidR="001B3DAD" w:rsidRPr="003D0A43">
        <w:rPr>
          <w:b/>
          <w:bCs/>
        </w:rPr>
        <w:t xml:space="preserve"> EUR (</w:t>
      </w:r>
      <w:r w:rsidR="001B3DAD">
        <w:rPr>
          <w:b/>
          <w:bCs/>
        </w:rPr>
        <w:t>1</w:t>
      </w:r>
      <w:r>
        <w:rPr>
          <w:b/>
          <w:bCs/>
        </w:rPr>
        <w:t>.80</w:t>
      </w:r>
      <w:r w:rsidR="001B3DAD" w:rsidRPr="003D0A43">
        <w:rPr>
          <w:b/>
          <w:bCs/>
        </w:rPr>
        <w:t>0.</w:t>
      </w:r>
      <w:r>
        <w:rPr>
          <w:b/>
          <w:bCs/>
        </w:rPr>
        <w:t>156</w:t>
      </w:r>
      <w:r w:rsidR="001B3DAD" w:rsidRPr="003D0A43">
        <w:rPr>
          <w:b/>
          <w:bCs/>
        </w:rPr>
        <w:t xml:space="preserve"> HRK)</w:t>
      </w:r>
    </w:p>
    <w:p w14:paraId="156821AD" w14:textId="5B3CAE2D" w:rsidR="001B3DAD" w:rsidRPr="004D75FC" w:rsidRDefault="001C4EC2" w:rsidP="001B3DAD">
      <w:pPr>
        <w:pStyle w:val="Odlomakpopisa"/>
        <w:numPr>
          <w:ilvl w:val="0"/>
          <w:numId w:val="14"/>
        </w:numPr>
        <w:spacing w:after="40"/>
        <w:ind w:right="14"/>
      </w:pPr>
      <w:r>
        <w:t xml:space="preserve">rad </w:t>
      </w:r>
      <w:r w:rsidR="00D40D4F">
        <w:t>t</w:t>
      </w:r>
      <w:r w:rsidR="006A3FA5">
        <w:t>ijela turističke zajednice</w:t>
      </w:r>
      <w:r w:rsidR="001B3DAD">
        <w:tab/>
      </w:r>
      <w:r w:rsidR="001B3DAD">
        <w:tab/>
      </w:r>
      <w:r w:rsidR="001B3DAD">
        <w:tab/>
      </w:r>
      <w:r w:rsidR="001B3DAD">
        <w:tab/>
      </w:r>
      <w:r w:rsidR="005C389E">
        <w:t xml:space="preserve">  </w:t>
      </w:r>
      <w:r w:rsidR="005C389E" w:rsidRPr="005C389E">
        <w:rPr>
          <w:b/>
          <w:bCs/>
        </w:rPr>
        <w:t>10.618</w:t>
      </w:r>
      <w:r w:rsidR="001B3DAD" w:rsidRPr="005C389E">
        <w:rPr>
          <w:b/>
          <w:bCs/>
        </w:rPr>
        <w:t xml:space="preserve"> EUR</w:t>
      </w:r>
      <w:r w:rsidR="001B3DAD">
        <w:rPr>
          <w:b/>
          <w:bCs/>
        </w:rPr>
        <w:t xml:space="preserve"> (</w:t>
      </w:r>
      <w:r w:rsidR="005C389E">
        <w:rPr>
          <w:b/>
          <w:bCs/>
        </w:rPr>
        <w:t>8</w:t>
      </w:r>
      <w:r w:rsidR="001B3DAD">
        <w:rPr>
          <w:b/>
          <w:bCs/>
        </w:rPr>
        <w:t>0.000 HRK)</w:t>
      </w:r>
    </w:p>
    <w:p w14:paraId="7B7F6478" w14:textId="77777777" w:rsidR="001B3DAD" w:rsidRDefault="001B3DAD" w:rsidP="001B3DAD">
      <w:pPr>
        <w:spacing w:after="0" w:line="259" w:lineRule="auto"/>
        <w:ind w:left="19" w:firstLine="0"/>
        <w:jc w:val="left"/>
      </w:pPr>
    </w:p>
    <w:p w14:paraId="334F95B7" w14:textId="7B8CDA34" w:rsidR="00D8737F" w:rsidRDefault="00DE0F93" w:rsidP="00D8737F">
      <w:pPr>
        <w:tabs>
          <w:tab w:val="left" w:pos="993"/>
        </w:tabs>
        <w:spacing w:after="13"/>
        <w:ind w:left="426" w:right="14" w:firstLine="0"/>
      </w:pPr>
      <w:r>
        <w:t>P</w:t>
      </w:r>
      <w:r w:rsidR="00D40D4F">
        <w:t>lać</w:t>
      </w:r>
      <w:r>
        <w:t>e se</w:t>
      </w:r>
      <w:r w:rsidR="00D40D4F">
        <w:t xml:space="preserve"> planiraju na </w:t>
      </w:r>
      <w:r>
        <w:t xml:space="preserve">razini </w:t>
      </w:r>
      <w:r w:rsidR="00D40D4F">
        <w:t>sličnoj kao i ranijih godina.</w:t>
      </w:r>
      <w:r w:rsidR="00D8737F">
        <w:t xml:space="preserve"> U skladu sa Zakonom o turističkim zajednicama i promicanju hrvatskog turizma, Pravilnikom o djelokrugu, organizaciji, sistematizaciji i unutarnjem ustrojstvu Turističke zajednice Šibensko-kninske županije, a u cilju stručnog, kvalitetnog </w:t>
      </w:r>
      <w:r w:rsidR="001C4EC2">
        <w:t xml:space="preserve">i </w:t>
      </w:r>
      <w:r w:rsidR="00D8737F">
        <w:t xml:space="preserve">pravovremenog izvršavanja poslova Zajednice utvrđenih člankom 59. Pravilnika, u Turističkoj zajednici potrebna su sljedeća radna mjesta: </w:t>
      </w:r>
    </w:p>
    <w:p w14:paraId="0F2F49F3" w14:textId="77777777" w:rsidR="00D8737F" w:rsidRDefault="00D8737F" w:rsidP="00D8737F">
      <w:pPr>
        <w:pStyle w:val="Odlomakpopisa"/>
        <w:numPr>
          <w:ilvl w:val="0"/>
          <w:numId w:val="16"/>
        </w:numPr>
        <w:ind w:left="993" w:right="14" w:hanging="284"/>
      </w:pPr>
      <w:r>
        <w:t xml:space="preserve">direktor Turističke zajednice  </w:t>
      </w:r>
    </w:p>
    <w:p w14:paraId="2434B929" w14:textId="77777777" w:rsidR="00D8737F" w:rsidRDefault="00D8737F" w:rsidP="00D8737F">
      <w:pPr>
        <w:pStyle w:val="Odlomakpopisa"/>
        <w:numPr>
          <w:ilvl w:val="0"/>
          <w:numId w:val="16"/>
        </w:numPr>
        <w:ind w:left="993" w:right="14" w:hanging="284"/>
      </w:pPr>
      <w:r>
        <w:t xml:space="preserve">pomoćnik direktora za razvoj i sustav TZ </w:t>
      </w:r>
    </w:p>
    <w:p w14:paraId="15B0111F" w14:textId="77777777" w:rsidR="00D8737F" w:rsidRDefault="00D8737F" w:rsidP="00D8737F">
      <w:pPr>
        <w:pStyle w:val="Odlomakpopisa"/>
        <w:numPr>
          <w:ilvl w:val="0"/>
          <w:numId w:val="16"/>
        </w:numPr>
        <w:ind w:left="993" w:right="14" w:hanging="284"/>
      </w:pPr>
      <w:r>
        <w:t xml:space="preserve">pomoćnik direktora za operativni marketing </w:t>
      </w:r>
    </w:p>
    <w:p w14:paraId="1E8D80B8" w14:textId="77777777" w:rsidR="00D8737F" w:rsidRDefault="00D8737F" w:rsidP="00D8737F">
      <w:pPr>
        <w:pStyle w:val="Odlomakpopisa"/>
        <w:numPr>
          <w:ilvl w:val="0"/>
          <w:numId w:val="16"/>
        </w:numPr>
        <w:ind w:left="993" w:right="14" w:hanging="284"/>
      </w:pPr>
      <w:r>
        <w:t xml:space="preserve">pomoćnik direktora za financije i računovodstvo </w:t>
      </w:r>
    </w:p>
    <w:p w14:paraId="358FDDFF" w14:textId="7D2627E0" w:rsidR="00D8737F" w:rsidRDefault="00D8737F" w:rsidP="00D8737F">
      <w:pPr>
        <w:pStyle w:val="Odlomakpopisa"/>
        <w:numPr>
          <w:ilvl w:val="0"/>
          <w:numId w:val="16"/>
        </w:numPr>
        <w:ind w:left="993" w:right="14" w:hanging="284"/>
      </w:pPr>
      <w:r>
        <w:t>stručni suradnik za promociju i studijska putovanja</w:t>
      </w:r>
      <w:r w:rsidR="001C4EC2">
        <w:t>.</w:t>
      </w:r>
      <w:r>
        <w:t xml:space="preserve"> </w:t>
      </w:r>
    </w:p>
    <w:p w14:paraId="1E6B1EA0" w14:textId="77777777" w:rsidR="00C63DDC" w:rsidRDefault="00C63DDC" w:rsidP="001B3DAD">
      <w:pPr>
        <w:spacing w:after="40"/>
        <w:ind w:left="426" w:right="14" w:firstLine="0"/>
      </w:pPr>
    </w:p>
    <w:p w14:paraId="44655836" w14:textId="77777777" w:rsidR="00C63DDC" w:rsidRDefault="00C63DDC" w:rsidP="00C63DDC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7EF5E3FC" w14:textId="6C9A9808" w:rsidR="00C63DDC" w:rsidRDefault="00C63DDC" w:rsidP="00C63DDC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172.540 EUR (1.300.000 HRK)</w:t>
      </w:r>
    </w:p>
    <w:p w14:paraId="3A38289E" w14:textId="0FF223A6" w:rsidR="00C63DDC" w:rsidRPr="00B94FD4" w:rsidRDefault="00C63DDC" w:rsidP="00C63DDC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kontinuirano kroz 202</w:t>
      </w:r>
      <w:r w:rsidR="00FA0FD5">
        <w:t>3</w:t>
      </w:r>
      <w:r>
        <w:t>. godinu</w:t>
      </w:r>
    </w:p>
    <w:p w14:paraId="472DD586" w14:textId="77777777" w:rsidR="00C63DDC" w:rsidRDefault="00C63DDC" w:rsidP="001B3DAD">
      <w:pPr>
        <w:spacing w:after="40"/>
        <w:ind w:left="426" w:right="14" w:firstLine="0"/>
      </w:pPr>
    </w:p>
    <w:p w14:paraId="66A51447" w14:textId="01C74F50" w:rsidR="00D40D4F" w:rsidRDefault="00D40D4F" w:rsidP="001B3DAD">
      <w:pPr>
        <w:spacing w:after="40"/>
        <w:ind w:left="426" w:right="14" w:firstLine="0"/>
      </w:pPr>
      <w:r>
        <w:t>Materijalne troškove manj</w:t>
      </w:r>
      <w:r w:rsidR="001C4EC2">
        <w:t>i</w:t>
      </w:r>
      <w:r>
        <w:t>m dije</w:t>
      </w:r>
      <w:r w:rsidR="001C4EC2">
        <w:t>lom</w:t>
      </w:r>
      <w:r>
        <w:t xml:space="preserve"> čine materijalni troškovi redovnog poslovanja koji su planirani na sličnoj razini kao i ranijih godina, a </w:t>
      </w:r>
      <w:r w:rsidR="001C4EC2">
        <w:t xml:space="preserve">u većini </w:t>
      </w:r>
      <w:r>
        <w:t>sredstva rezervirana za kupnju i/ili uređenje poslovnog prostora ukoliko se pronađe odgovarajuće rješenje.</w:t>
      </w:r>
    </w:p>
    <w:p w14:paraId="563A72D3" w14:textId="1B53DC6D" w:rsidR="00C63DDC" w:rsidRDefault="00C63DDC" w:rsidP="001B3DAD">
      <w:pPr>
        <w:spacing w:after="40"/>
        <w:ind w:left="426" w:right="14" w:firstLine="0"/>
      </w:pPr>
    </w:p>
    <w:p w14:paraId="4A155EF5" w14:textId="77777777" w:rsidR="00C63DDC" w:rsidRDefault="00C63DDC" w:rsidP="00C63DDC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30E8B426" w14:textId="25B0BF33" w:rsidR="00C63DDC" w:rsidRDefault="00C63DDC" w:rsidP="00C63DDC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238.922 EUR (1.800.156 HRK)</w:t>
      </w:r>
    </w:p>
    <w:p w14:paraId="6A53D2CB" w14:textId="6FCBC105" w:rsidR="00C63DDC" w:rsidRPr="00B94FD4" w:rsidRDefault="00C63DDC" w:rsidP="00C63DDC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kontinuirano kroz 202</w:t>
      </w:r>
      <w:r w:rsidR="00FA0FD5">
        <w:t>3</w:t>
      </w:r>
      <w:r>
        <w:t>. godinu</w:t>
      </w:r>
    </w:p>
    <w:p w14:paraId="7B3C0EEC" w14:textId="77777777" w:rsidR="00C63DDC" w:rsidRDefault="00C63DDC" w:rsidP="001B3DAD">
      <w:pPr>
        <w:spacing w:after="40"/>
        <w:ind w:left="426" w:right="14" w:firstLine="0"/>
      </w:pPr>
    </w:p>
    <w:p w14:paraId="0F80020D" w14:textId="77777777" w:rsidR="00C63DDC" w:rsidRDefault="00C63DDC">
      <w:pPr>
        <w:spacing w:after="160" w:line="259" w:lineRule="auto"/>
        <w:ind w:left="0" w:firstLine="0"/>
        <w:jc w:val="left"/>
      </w:pPr>
      <w:r>
        <w:br w:type="page"/>
      </w:r>
    </w:p>
    <w:p w14:paraId="1CE538DA" w14:textId="23F3A750" w:rsidR="00D40D4F" w:rsidRDefault="00FA0FD5" w:rsidP="00D40D4F">
      <w:pPr>
        <w:spacing w:after="40"/>
        <w:ind w:left="426" w:right="14" w:firstLine="0"/>
      </w:pPr>
      <w:r>
        <w:lastRenderedPageBreak/>
        <w:t xml:space="preserve">Aktivnosti </w:t>
      </w:r>
      <w:r w:rsidR="00D40D4F">
        <w:t>tijela turističke zajednice planiran</w:t>
      </w:r>
      <w:r>
        <w:t>e</w:t>
      </w:r>
      <w:r w:rsidR="00D40D4F">
        <w:t xml:space="preserve"> su na razini ostvarenja 2022. godine., a uključuju:</w:t>
      </w:r>
    </w:p>
    <w:p w14:paraId="2CF5EA3E" w14:textId="76B8BD65" w:rsidR="006510FC" w:rsidRDefault="007F3E6B" w:rsidP="009A243C">
      <w:pPr>
        <w:pStyle w:val="Odlomakpopisa"/>
        <w:numPr>
          <w:ilvl w:val="0"/>
          <w:numId w:val="15"/>
        </w:numPr>
        <w:tabs>
          <w:tab w:val="left" w:pos="993"/>
        </w:tabs>
        <w:ind w:left="993" w:right="14" w:hanging="284"/>
      </w:pPr>
      <w:r>
        <w:t>Skupštin</w:t>
      </w:r>
      <w:r w:rsidR="009A243C">
        <w:t xml:space="preserve">u </w:t>
      </w:r>
      <w:r>
        <w:t xml:space="preserve">Turističke zajednice Šibensko kninske županije </w:t>
      </w:r>
      <w:r w:rsidR="009A243C">
        <w:t xml:space="preserve">koja će se </w:t>
      </w:r>
      <w:r>
        <w:t xml:space="preserve">održati će </w:t>
      </w:r>
      <w:r w:rsidR="009A243C">
        <w:t xml:space="preserve">dva puta </w:t>
      </w:r>
      <w:r>
        <w:t>tijekom 202</w:t>
      </w:r>
      <w:r w:rsidR="001C4EC2">
        <w:t>3</w:t>
      </w:r>
      <w:r>
        <w:t xml:space="preserve">. godine </w:t>
      </w:r>
      <w:r w:rsidR="009A243C">
        <w:t xml:space="preserve">(jednom </w:t>
      </w:r>
      <w:r>
        <w:t xml:space="preserve">u mjesecu ožujku, </w:t>
      </w:r>
      <w:r w:rsidR="009A243C">
        <w:t xml:space="preserve">kada </w:t>
      </w:r>
      <w:r>
        <w:t>će se raspravljati o Izvješću o izvršenju programa rada</w:t>
      </w:r>
      <w:r w:rsidR="001C4EC2">
        <w:t xml:space="preserve"> i</w:t>
      </w:r>
      <w:r>
        <w:t xml:space="preserve"> Izvješću </w:t>
      </w:r>
      <w:r w:rsidR="001C4EC2">
        <w:t xml:space="preserve">o </w:t>
      </w:r>
      <w:r>
        <w:t>rad</w:t>
      </w:r>
      <w:r w:rsidR="001C4EC2">
        <w:t>u</w:t>
      </w:r>
      <w:r>
        <w:t xml:space="preserve"> Turističkog vijeća, te donijeti odluk</w:t>
      </w:r>
      <w:r w:rsidR="001C4EC2">
        <w:t xml:space="preserve">a </w:t>
      </w:r>
      <w:r>
        <w:t>o usvajanju navedenih izvješća</w:t>
      </w:r>
      <w:r w:rsidR="009A243C">
        <w:t xml:space="preserve">, a drugi put </w:t>
      </w:r>
      <w:r>
        <w:t xml:space="preserve">u prosincu i </w:t>
      </w:r>
      <w:r w:rsidR="009A243C">
        <w:t xml:space="preserve">kada </w:t>
      </w:r>
      <w:r>
        <w:t>će se razmatrati prijedlog Godišnjeg programa rada</w:t>
      </w:r>
      <w:r w:rsidR="00FA0FD5">
        <w:t>)</w:t>
      </w:r>
      <w:r>
        <w:t xml:space="preserve">. </w:t>
      </w:r>
    </w:p>
    <w:p w14:paraId="2CA1996B" w14:textId="556668E0" w:rsidR="009A243C" w:rsidRDefault="009A243C" w:rsidP="009A243C">
      <w:pPr>
        <w:pStyle w:val="Odlomakpopisa"/>
        <w:numPr>
          <w:ilvl w:val="0"/>
          <w:numId w:val="15"/>
        </w:numPr>
        <w:tabs>
          <w:tab w:val="left" w:pos="993"/>
        </w:tabs>
        <w:ind w:left="993" w:right="14" w:hanging="284"/>
      </w:pPr>
      <w:r>
        <w:t xml:space="preserve">Turističko vijeće Turističke zajednice Šibensko kninske </w:t>
      </w:r>
      <w:r w:rsidR="001C4EC2">
        <w:t xml:space="preserve">koje će </w:t>
      </w:r>
      <w:r>
        <w:t>tijekom 202</w:t>
      </w:r>
      <w:r w:rsidR="001C4EC2">
        <w:t>3</w:t>
      </w:r>
      <w:r>
        <w:t xml:space="preserve">. godine održati najmanje 4 sjednice na kojima će izraditi prijedlog Godišnjeg programa rada, izraditi Izvješće o izvršenju programa rada, razmatrati Izvješće o radu direktora, te donijeti odluku o njegovom prihvaćanju ili neprihvaćanju, razmatrati tekuću problematiku, tijek sezone i statističke pokazatelje, </w:t>
      </w:r>
      <w:r w:rsidR="00142CDD">
        <w:t xml:space="preserve">te </w:t>
      </w:r>
      <w:r>
        <w:t>raspravljati i donositi mišljenja i odluke o svim bitnim pitanjima iz domene ciljeva i zadaća Turističke zajednice Šibensko kninske županije</w:t>
      </w:r>
    </w:p>
    <w:p w14:paraId="7376CBD0" w14:textId="3CDB6A64" w:rsidR="009A243C" w:rsidRDefault="009A243C" w:rsidP="009A243C">
      <w:pPr>
        <w:pStyle w:val="Odlomakpopisa"/>
        <w:tabs>
          <w:tab w:val="left" w:pos="993"/>
        </w:tabs>
        <w:spacing w:after="13"/>
        <w:ind w:right="14" w:firstLine="0"/>
      </w:pPr>
    </w:p>
    <w:p w14:paraId="6E8DFD0B" w14:textId="77777777" w:rsidR="00C63DDC" w:rsidRDefault="00C63DDC" w:rsidP="00C63DDC">
      <w:pPr>
        <w:spacing w:after="40"/>
        <w:ind w:left="426" w:right="14" w:firstLine="0"/>
      </w:pPr>
      <w:r>
        <w:rPr>
          <w:b/>
          <w:bCs/>
        </w:rPr>
        <w:t xml:space="preserve">Nositelj: </w:t>
      </w:r>
      <w:r>
        <w:t>TZ ŠKŽ</w:t>
      </w:r>
    </w:p>
    <w:p w14:paraId="5831902C" w14:textId="7E383936" w:rsidR="00C63DDC" w:rsidRDefault="00C63DDC" w:rsidP="00C63DDC">
      <w:pPr>
        <w:spacing w:after="40"/>
        <w:ind w:left="426" w:right="14" w:firstLine="0"/>
      </w:pPr>
      <w:r w:rsidRPr="0059774F">
        <w:rPr>
          <w:b/>
          <w:bCs/>
        </w:rPr>
        <w:t>Iznos</w:t>
      </w:r>
      <w:r>
        <w:rPr>
          <w:b/>
          <w:bCs/>
        </w:rPr>
        <w:t>:</w:t>
      </w:r>
      <w:r>
        <w:t xml:space="preserve"> </w:t>
      </w:r>
      <w:r w:rsidR="00FD7E0E">
        <w:t>10.618</w:t>
      </w:r>
      <w:r>
        <w:t xml:space="preserve"> EUR (</w:t>
      </w:r>
      <w:r w:rsidR="00FD7E0E">
        <w:t>8</w:t>
      </w:r>
      <w:r>
        <w:t>0.000 HRK)</w:t>
      </w:r>
    </w:p>
    <w:p w14:paraId="0074C786" w14:textId="1FB2EEC4" w:rsidR="00C63DDC" w:rsidRPr="00B94FD4" w:rsidRDefault="00C63DDC" w:rsidP="00C63DDC">
      <w:pPr>
        <w:spacing w:after="40"/>
        <w:ind w:left="426" w:right="14" w:firstLine="0"/>
      </w:pPr>
      <w:r>
        <w:rPr>
          <w:b/>
          <w:bCs/>
        </w:rPr>
        <w:t xml:space="preserve">Rok: </w:t>
      </w:r>
      <w:r>
        <w:t>kontinuirano kroz 202</w:t>
      </w:r>
      <w:r w:rsidR="00FA0FD5">
        <w:t>3</w:t>
      </w:r>
      <w:r>
        <w:t>. godinu</w:t>
      </w:r>
    </w:p>
    <w:p w14:paraId="488D449C" w14:textId="77777777" w:rsidR="00C63DDC" w:rsidRDefault="00C63DDC" w:rsidP="009A243C">
      <w:pPr>
        <w:pStyle w:val="Odlomakpopisa"/>
        <w:tabs>
          <w:tab w:val="left" w:pos="993"/>
        </w:tabs>
        <w:spacing w:after="13"/>
        <w:ind w:right="14" w:firstLine="0"/>
      </w:pPr>
    </w:p>
    <w:p w14:paraId="10FCBC22" w14:textId="05EEBF43" w:rsidR="00D8737F" w:rsidRDefault="00D8737F" w:rsidP="00D8737F">
      <w:pPr>
        <w:pStyle w:val="Naslov1"/>
        <w:spacing w:after="57" w:line="248" w:lineRule="auto"/>
        <w:ind w:left="389"/>
      </w:pPr>
      <w:r>
        <w:t>3.2.6.</w:t>
      </w:r>
      <w:r>
        <w:rPr>
          <w:rFonts w:ascii="Arial" w:eastAsia="Arial" w:hAnsi="Arial" w:cs="Arial"/>
        </w:rPr>
        <w:t xml:space="preserve"> </w:t>
      </w:r>
      <w:r>
        <w:t>Rezerva</w:t>
      </w:r>
    </w:p>
    <w:p w14:paraId="4CD81667" w14:textId="67FD6297" w:rsidR="006510FC" w:rsidRDefault="006510FC">
      <w:pPr>
        <w:spacing w:after="0" w:line="259" w:lineRule="auto"/>
        <w:ind w:left="19" w:firstLine="0"/>
        <w:jc w:val="left"/>
      </w:pPr>
    </w:p>
    <w:p w14:paraId="4B4A5760" w14:textId="5A8956A8" w:rsidR="006510FC" w:rsidRDefault="00D8737F" w:rsidP="00D8737F">
      <w:pPr>
        <w:tabs>
          <w:tab w:val="left" w:pos="993"/>
        </w:tabs>
        <w:spacing w:after="13"/>
        <w:ind w:left="426" w:right="14" w:firstLine="0"/>
        <w:rPr>
          <w:bCs/>
        </w:rPr>
      </w:pPr>
      <w:r>
        <w:t xml:space="preserve">Rezerva predstavlja sredstva koja </w:t>
      </w:r>
      <w:r w:rsidR="007F3E6B">
        <w:t xml:space="preserve">će se </w:t>
      </w:r>
      <w:r>
        <w:t xml:space="preserve">koristiti </w:t>
      </w:r>
      <w:r w:rsidR="007F3E6B">
        <w:t>za neplanirane aktivnosti i troškove potrebne za ostvarenje definiranih ciljeva programa</w:t>
      </w:r>
      <w:r>
        <w:t xml:space="preserve">, </w:t>
      </w:r>
      <w:r w:rsidR="00142CDD">
        <w:t xml:space="preserve">može iznositi do 5% vrijednosti budžeta, </w:t>
      </w:r>
      <w:r>
        <w:t xml:space="preserve">a </w:t>
      </w:r>
      <w:r w:rsidR="00142CDD">
        <w:t xml:space="preserve">u 2023. godini je </w:t>
      </w:r>
      <w:r>
        <w:t xml:space="preserve">planirana u iznosu </w:t>
      </w:r>
      <w:r>
        <w:rPr>
          <w:b/>
        </w:rPr>
        <w:t>9</w:t>
      </w:r>
      <w:r w:rsidR="00FD7E0E">
        <w:rPr>
          <w:b/>
        </w:rPr>
        <w:t>4</w:t>
      </w:r>
      <w:r>
        <w:rPr>
          <w:b/>
        </w:rPr>
        <w:t>.</w:t>
      </w:r>
      <w:r w:rsidR="00FD7E0E">
        <w:rPr>
          <w:b/>
        </w:rPr>
        <w:t>233</w:t>
      </w:r>
      <w:r>
        <w:rPr>
          <w:b/>
        </w:rPr>
        <w:t xml:space="preserve"> EUR (7</w:t>
      </w:r>
      <w:r w:rsidR="00FD7E0E">
        <w:rPr>
          <w:b/>
        </w:rPr>
        <w:t>1</w:t>
      </w:r>
      <w:r>
        <w:rPr>
          <w:b/>
        </w:rPr>
        <w:t>0.000 HRK)</w:t>
      </w:r>
      <w:r>
        <w:rPr>
          <w:bCs/>
        </w:rPr>
        <w:t>.</w:t>
      </w:r>
    </w:p>
    <w:p w14:paraId="61CE5C8C" w14:textId="77777777" w:rsidR="00994EBB" w:rsidRPr="00D8737F" w:rsidRDefault="00994EBB" w:rsidP="00D8737F">
      <w:pPr>
        <w:tabs>
          <w:tab w:val="left" w:pos="993"/>
        </w:tabs>
        <w:spacing w:after="13"/>
        <w:ind w:left="426" w:right="14" w:firstLine="0"/>
        <w:rPr>
          <w:bCs/>
        </w:rPr>
      </w:pPr>
    </w:p>
    <w:p w14:paraId="4DCDDC09" w14:textId="29CED9CA" w:rsidR="00963311" w:rsidRDefault="00963311">
      <w:pPr>
        <w:ind w:left="28" w:right="14"/>
        <w:rPr>
          <w:b/>
        </w:rPr>
      </w:pPr>
    </w:p>
    <w:p w14:paraId="01DC7898" w14:textId="09B15657" w:rsidR="00994EBB" w:rsidRDefault="00994EBB">
      <w:pPr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t>4</w:t>
      </w:r>
      <w:r w:rsidRPr="00994EBB">
        <w:rPr>
          <w:b/>
          <w:bCs/>
        </w:rPr>
        <w:t xml:space="preserve">. </w:t>
      </w:r>
      <w:r>
        <w:rPr>
          <w:b/>
          <w:bCs/>
        </w:rPr>
        <w:t>Fond za turističke zajednice na turistički nedovoljno razvijenim područjima i kontinentu</w:t>
      </w:r>
    </w:p>
    <w:p w14:paraId="61887D7B" w14:textId="2A179C1D" w:rsidR="00994EBB" w:rsidRDefault="00994EBB">
      <w:pPr>
        <w:spacing w:after="160" w:line="259" w:lineRule="auto"/>
        <w:ind w:left="0" w:firstLine="0"/>
        <w:jc w:val="left"/>
      </w:pPr>
      <w:r>
        <w:t>Riječ je o Fondu za turističke zajednice na turistički nedovoljno razvijenim područjima i kontinentu čija se sredstva nalaze na posebnom računu Hrvatske turističke zajednice. U skladu sa zakonskim zadaćama, Javni natječaj za dodjelu sredstava iz Fonda lokalnim turističkim zajednicama objavljuju regionalne turističke zajednice na svojim mrežnim stranicama, a sredstva će se dodjeljivati u skladu s pravilnicima koje donosi Ministarstvo turizma i sporta, tj. kriterij za dodjelu sredstava iz Fonda je indeks turističke razvijenosti i usklađenost sa strateškim dokumentima. Za potrebe provedbe Javnih poziva i dodjele sredstava formirat će se povjerenstvo koje će izvršiti ocjenjivanje pristiglih kandidatura</w:t>
      </w:r>
      <w:r w:rsidR="00D95747">
        <w:t>,</w:t>
      </w:r>
      <w:r>
        <w:t xml:space="preserve"> te uputiti prijedlog za dodjelu sredstava Turističkom vijeću Hrvatske turističke zajednice.</w:t>
      </w:r>
    </w:p>
    <w:p w14:paraId="62320173" w14:textId="3856CFF0" w:rsidR="00994EBB" w:rsidRDefault="00994EBB">
      <w:pPr>
        <w:spacing w:after="160" w:line="259" w:lineRule="auto"/>
        <w:ind w:left="0" w:firstLine="0"/>
        <w:jc w:val="left"/>
      </w:pPr>
      <w:r w:rsidRPr="00D95747">
        <w:rPr>
          <w:b/>
          <w:bCs/>
        </w:rPr>
        <w:t>Nositelji aktivnosti</w:t>
      </w:r>
      <w:r>
        <w:t xml:space="preserve">: TZ ŠKŽ i HTZ </w:t>
      </w:r>
    </w:p>
    <w:p w14:paraId="303B3D0B" w14:textId="09648052" w:rsidR="00994EBB" w:rsidRPr="00994EBB" w:rsidRDefault="00994EBB">
      <w:pPr>
        <w:spacing w:after="160" w:line="259" w:lineRule="auto"/>
        <w:ind w:left="0" w:firstLine="0"/>
        <w:jc w:val="left"/>
        <w:rPr>
          <w:b/>
          <w:bCs/>
        </w:rPr>
      </w:pPr>
      <w:r w:rsidRPr="00D95747">
        <w:rPr>
          <w:b/>
          <w:bCs/>
        </w:rPr>
        <w:t>Planirana sredstva:</w:t>
      </w:r>
      <w:r>
        <w:t xml:space="preserve"> </w:t>
      </w:r>
      <w:r w:rsidRPr="00994EBB">
        <w:rPr>
          <w:b/>
          <w:bCs/>
        </w:rPr>
        <w:t>53.089 EUR (400.000 HRK)</w:t>
      </w:r>
    </w:p>
    <w:p w14:paraId="1095B7AC" w14:textId="7C1AC57F" w:rsidR="00C63DDC" w:rsidRPr="00994EBB" w:rsidRDefault="00994EBB">
      <w:pPr>
        <w:spacing w:after="160" w:line="259" w:lineRule="auto"/>
        <w:ind w:left="0" w:firstLine="0"/>
        <w:jc w:val="left"/>
        <w:rPr>
          <w:b/>
          <w:bCs/>
          <w:u w:color="000000"/>
        </w:rPr>
      </w:pPr>
      <w:r w:rsidRPr="00D95747">
        <w:rPr>
          <w:b/>
          <w:bCs/>
        </w:rPr>
        <w:t xml:space="preserve">Rok </w:t>
      </w:r>
      <w:r>
        <w:t xml:space="preserve">: </w:t>
      </w:r>
      <w:r w:rsidR="00D95747">
        <w:t>d</w:t>
      </w:r>
      <w:r>
        <w:t>o kraja 2023. godine</w:t>
      </w:r>
      <w:r w:rsidR="00C63DDC" w:rsidRPr="00994EBB">
        <w:rPr>
          <w:b/>
          <w:bCs/>
        </w:rPr>
        <w:br w:type="page"/>
      </w:r>
    </w:p>
    <w:p w14:paraId="7E06EBF1" w14:textId="60AAB95B" w:rsidR="006510FC" w:rsidRPr="00D65C07" w:rsidRDefault="00D65C07" w:rsidP="00D65C07">
      <w:pPr>
        <w:pStyle w:val="Naslov2"/>
        <w:spacing w:after="0" w:line="259" w:lineRule="auto"/>
        <w:ind w:left="142" w:firstLine="0"/>
        <w:rPr>
          <w:u w:val="none"/>
        </w:rPr>
      </w:pPr>
      <w:r w:rsidRPr="00D65C07">
        <w:rPr>
          <w:u w:val="none"/>
        </w:rPr>
        <w:lastRenderedPageBreak/>
        <w:t xml:space="preserve">4. </w:t>
      </w:r>
      <w:r w:rsidR="007F3E6B" w:rsidRPr="00D65C07">
        <w:rPr>
          <w:u w:val="none"/>
        </w:rPr>
        <w:t xml:space="preserve">TABLIČNI PRIKAZ </w:t>
      </w:r>
    </w:p>
    <w:p w14:paraId="1BF41B63" w14:textId="77777777" w:rsidR="00D8737F" w:rsidRPr="00963311" w:rsidRDefault="00D8737F">
      <w:pPr>
        <w:spacing w:after="0" w:line="259" w:lineRule="auto"/>
        <w:ind w:left="19" w:firstLine="0"/>
        <w:jc w:val="left"/>
        <w:rPr>
          <w:b/>
          <w:bCs/>
        </w:rPr>
      </w:pPr>
    </w:p>
    <w:p w14:paraId="7B0B0B40" w14:textId="71BB8823" w:rsidR="00963311" w:rsidRDefault="00963311">
      <w:pPr>
        <w:spacing w:after="0" w:line="259" w:lineRule="auto"/>
        <w:ind w:left="19" w:firstLine="0"/>
        <w:jc w:val="left"/>
      </w:pPr>
    </w:p>
    <w:tbl>
      <w:tblPr>
        <w:tblW w:w="920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90"/>
        <w:gridCol w:w="34"/>
        <w:gridCol w:w="2852"/>
        <w:gridCol w:w="1276"/>
        <w:gridCol w:w="1275"/>
        <w:gridCol w:w="1134"/>
        <w:gridCol w:w="851"/>
        <w:gridCol w:w="992"/>
      </w:tblGrid>
      <w:tr w:rsidR="00FA0FD5" w:rsidRPr="00963311" w14:paraId="6AE23FA2" w14:textId="77777777" w:rsidTr="00CC4C9E">
        <w:trPr>
          <w:trHeight w:val="283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71E8A71" w14:textId="77777777" w:rsidR="00FA0FD5" w:rsidRPr="00963311" w:rsidRDefault="00FA0FD5" w:rsidP="00FA0FD5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9B1F276" w14:textId="77777777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PRIHODI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AF5170" w14:textId="25CC5BD9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 2022. (HRK)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2D414D9" w14:textId="2B16B550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 2023. (HRK)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309688" w14:textId="0C81B13A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 2023. (EUR)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49FF2A" w14:textId="3617CA94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Indeks 22/23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C0BC71B" w14:textId="7FF74B3B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Udio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za 2023</w:t>
            </w: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</w:t>
            </w: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6A7E8B" w:rsidRPr="00963311" w14:paraId="3B93E3FC" w14:textId="77777777" w:rsidTr="00CC4C9E">
        <w:trPr>
          <w:trHeight w:val="283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36E749" w14:textId="58209DAE" w:rsidR="006A7E8B" w:rsidRPr="00FF1CF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FF1CF1">
              <w:rPr>
                <w:rFonts w:ascii="Calibri" w:eastAsia="Times New Roman" w:hAnsi="Calibri" w:cs="Calibri"/>
                <w:b/>
                <w:bCs/>
              </w:rPr>
              <w:t>1. 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53D129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Izvorni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8BCC43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5.450.000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281349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7.745.156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78B58E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1.027.959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38517DB" w14:textId="09BAC453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D9E0DA" w14:textId="52B10DE3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50,46%</w:t>
            </w:r>
          </w:p>
        </w:tc>
      </w:tr>
      <w:tr w:rsidR="006A7E8B" w:rsidRPr="00963311" w14:paraId="1159D5EB" w14:textId="77777777" w:rsidTr="00CC4C9E">
        <w:trPr>
          <w:trHeight w:val="283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3B78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1.1.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59F1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22E1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4.800.000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F1A6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7.085.156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33F7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940.362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415DD" w14:textId="23B1F8E0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4939" w14:textId="4630E2B3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46,16%</w:t>
            </w:r>
          </w:p>
        </w:tc>
      </w:tr>
      <w:tr w:rsidR="006A7E8B" w:rsidRPr="00963311" w14:paraId="787F452D" w14:textId="77777777" w:rsidTr="00CC4C9E">
        <w:trPr>
          <w:trHeight w:val="283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E870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1.2.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1636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Članarina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78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650.000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41DF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660.000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C23B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87.597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B4D5" w14:textId="4EB0C8CB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3071" w14:textId="2BBD16F2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4,30%</w:t>
            </w:r>
          </w:p>
        </w:tc>
      </w:tr>
      <w:tr w:rsidR="006A7E8B" w:rsidRPr="00963311" w14:paraId="52F98FBC" w14:textId="77777777" w:rsidTr="00CC4C9E">
        <w:trPr>
          <w:trHeight w:val="568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F341E7" w14:textId="74EE94DF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</w:rPr>
              <w:t>2</w:t>
            </w:r>
            <w:r w:rsidRPr="00FF1CF1">
              <w:rPr>
                <w:rFonts w:ascii="Calibri" w:eastAsia="Times New Roman" w:hAnsi="Calibri" w:cs="Calibri"/>
                <w:b/>
                <w:bCs/>
              </w:rPr>
              <w:t>.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342312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Prihodi iz proračuna općine/grada/županije i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322F72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53144F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3F0A1E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01C9316" w14:textId="4F896C1D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73FE8F" w14:textId="1DE470BD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0,00%</w:t>
            </w:r>
          </w:p>
        </w:tc>
      </w:tr>
      <w:tr w:rsidR="006A7E8B" w:rsidRPr="00963311" w14:paraId="69064329" w14:textId="77777777" w:rsidTr="00CC4C9E">
        <w:trPr>
          <w:trHeight w:val="283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4FC3A2" w14:textId="2097FBD6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</w:rPr>
              <w:t>3</w:t>
            </w:r>
            <w:r w:rsidRPr="00FF1CF1">
              <w:rPr>
                <w:rFonts w:ascii="Calibri" w:eastAsia="Times New Roman" w:hAnsi="Calibri" w:cs="Calibri"/>
                <w:b/>
                <w:bCs/>
              </w:rPr>
              <w:t>.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10F5D2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 xml:space="preserve">Prihodi od sustava turističkih zajednica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B33636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200.000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335C94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1.100.000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7384FE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145.995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2506F9D" w14:textId="66B92D72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C1C098" w14:textId="43CE7600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7,17%</w:t>
            </w:r>
          </w:p>
        </w:tc>
      </w:tr>
      <w:tr w:rsidR="006A7E8B" w:rsidRPr="00963311" w14:paraId="735F4D85" w14:textId="77777777" w:rsidTr="00CC4C9E">
        <w:trPr>
          <w:trHeight w:val="568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CA47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3.1.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7FD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 xml:space="preserve">Prihodi od sustava turističkih zajednica - projekti </w:t>
            </w:r>
            <w:r w:rsidRPr="00963311">
              <w:rPr>
                <w:rFonts w:ascii="Calibri" w:eastAsia="Times New Roman" w:hAnsi="Calibri" w:cs="Calibri"/>
              </w:rPr>
              <w:br/>
              <w:t>nerazvijenih 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E8B7" w14:textId="77777777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8C39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700.000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3515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92.906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226F" w14:textId="5AAB4DA4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4051" w14:textId="0C26BAB2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4,56%</w:t>
            </w:r>
          </w:p>
        </w:tc>
      </w:tr>
      <w:tr w:rsidR="006A7E8B" w:rsidRPr="00963311" w14:paraId="066586AE" w14:textId="77777777" w:rsidTr="00CC4C9E">
        <w:trPr>
          <w:trHeight w:val="283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9D9D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3.2.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69CC" w14:textId="23B6D35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 xml:space="preserve">Prihodi od sustava turističkih zajednica </w:t>
            </w:r>
            <w:r>
              <w:rPr>
                <w:rFonts w:ascii="Calibri" w:eastAsia="Times New Roman" w:hAnsi="Calibri" w:cs="Calibri"/>
              </w:rPr>
              <w:t>–</w:t>
            </w:r>
            <w:r w:rsidRPr="00963311">
              <w:rPr>
                <w:rFonts w:ascii="Calibri" w:eastAsia="Times New Roman" w:hAnsi="Calibri" w:cs="Calibri"/>
              </w:rPr>
              <w:t xml:space="preserve"> sajmovi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A82D" w14:textId="77777777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A3EE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DCA5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13.272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F9EDE" w14:textId="78CE75B3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7119" w14:textId="361B3A9E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0,65%</w:t>
            </w:r>
          </w:p>
        </w:tc>
      </w:tr>
      <w:tr w:rsidR="006A7E8B" w:rsidRPr="00963311" w14:paraId="4BB0EC27" w14:textId="77777777" w:rsidTr="00CC4C9E">
        <w:trPr>
          <w:trHeight w:val="283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92C4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3.3.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34A8" w14:textId="39093170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 xml:space="preserve">Prihodi od sustava turističkih zajednica </w:t>
            </w:r>
            <w:r>
              <w:rPr>
                <w:rFonts w:ascii="Calibri" w:eastAsia="Times New Roman" w:hAnsi="Calibri" w:cs="Calibri"/>
              </w:rPr>
              <w:t>–</w:t>
            </w:r>
            <w:r w:rsidRPr="00963311">
              <w:rPr>
                <w:rFonts w:ascii="Calibri" w:eastAsia="Times New Roman" w:hAnsi="Calibri" w:cs="Calibri"/>
              </w:rPr>
              <w:t xml:space="preserve"> oglašavanje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E780" w14:textId="77777777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E481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FBE3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39.817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3366C" w14:textId="23864E2A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F0D5" w14:textId="3B8F6DC0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1,95%</w:t>
            </w:r>
          </w:p>
        </w:tc>
      </w:tr>
      <w:tr w:rsidR="006A7E8B" w:rsidRPr="00963311" w14:paraId="4A1208FF" w14:textId="77777777" w:rsidTr="00CC4C9E">
        <w:trPr>
          <w:trHeight w:val="283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4F6112" w14:textId="4BB6C8DE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</w:rPr>
              <w:t>4</w:t>
            </w:r>
            <w:r w:rsidRPr="00FF1CF1">
              <w:rPr>
                <w:rFonts w:ascii="Calibri" w:eastAsia="Times New Roman" w:hAnsi="Calibri" w:cs="Calibri"/>
                <w:b/>
                <w:bCs/>
              </w:rPr>
              <w:t>.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4BDD29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Prihodi iz EU fondova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703DC4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40.000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FE7A2C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250.000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A1A81A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33.181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2FEC897" w14:textId="7BA36C42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BAB72D" w14:textId="20E64B0C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1,63%</w:t>
            </w:r>
          </w:p>
        </w:tc>
      </w:tr>
      <w:tr w:rsidR="006A7E8B" w:rsidRPr="00963311" w14:paraId="4690EFF2" w14:textId="77777777" w:rsidTr="00CC4C9E">
        <w:trPr>
          <w:trHeight w:val="283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97CC6F" w14:textId="33FFA332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</w:rPr>
              <w:t>5</w:t>
            </w:r>
            <w:r w:rsidRPr="00FF1CF1">
              <w:rPr>
                <w:rFonts w:ascii="Calibri" w:eastAsia="Times New Roman" w:hAnsi="Calibri" w:cs="Calibri"/>
                <w:b/>
                <w:bCs/>
              </w:rPr>
              <w:t>.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8A7FF6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Prihodi od gospodarske djelatnosti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5BDEB4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7B78A1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CF9F23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FD5492A" w14:textId="477D0B20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18FC39" w14:textId="67E20DBC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0,00%</w:t>
            </w:r>
          </w:p>
        </w:tc>
      </w:tr>
      <w:tr w:rsidR="006A7E8B" w:rsidRPr="00963311" w14:paraId="6F0BE044" w14:textId="77777777" w:rsidTr="00CC4C9E">
        <w:trPr>
          <w:trHeight w:val="283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7977AD" w14:textId="5027FCDF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</w:rPr>
              <w:t>6</w:t>
            </w:r>
            <w:r w:rsidRPr="00FF1CF1">
              <w:rPr>
                <w:rFonts w:ascii="Calibri" w:eastAsia="Times New Roman" w:hAnsi="Calibri" w:cs="Calibri"/>
                <w:b/>
                <w:bCs/>
              </w:rPr>
              <w:t>.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F0CCB7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Preneseni prihod iz prethodne godine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EA4A0B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2.600.000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276ADD" w14:textId="634EB499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6.</w:t>
            </w:r>
            <w:r>
              <w:rPr>
                <w:rFonts w:ascii="Calibri" w:eastAsia="Times New Roman" w:hAnsi="Calibri" w:cs="Calibri"/>
                <w:b/>
                <w:bCs/>
              </w:rPr>
              <w:t>15</w:t>
            </w:r>
            <w:r w:rsidRPr="00963311">
              <w:rPr>
                <w:rFonts w:ascii="Calibri" w:eastAsia="Times New Roman" w:hAnsi="Calibri" w:cs="Calibri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3B80CC" w14:textId="07B5C6A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816.245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90B46A1" w14:textId="0DB0B4F3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C8C3C9" w14:textId="3CB2312C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40,06%</w:t>
            </w:r>
          </w:p>
        </w:tc>
      </w:tr>
      <w:tr w:rsidR="006A7E8B" w:rsidRPr="00963311" w14:paraId="75E65388" w14:textId="77777777" w:rsidTr="00CC4C9E">
        <w:trPr>
          <w:trHeight w:val="283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F0C2BC" w14:textId="045063F6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</w:rPr>
              <w:t>7</w:t>
            </w:r>
            <w:r w:rsidRPr="00FF1CF1">
              <w:rPr>
                <w:rFonts w:ascii="Calibri" w:eastAsia="Times New Roman" w:hAnsi="Calibri" w:cs="Calibri"/>
                <w:b/>
                <w:bCs/>
              </w:rPr>
              <w:t>.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6BA72D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Ostali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F92D02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45.000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408063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105.000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8A4DED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13.936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0C3AFDC" w14:textId="281BF8C4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DC4F98" w14:textId="1906B71A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0,68%</w:t>
            </w:r>
          </w:p>
        </w:tc>
      </w:tr>
      <w:tr w:rsidR="006A7E8B" w:rsidRPr="00963311" w14:paraId="5621C071" w14:textId="77777777" w:rsidTr="00CC4C9E">
        <w:trPr>
          <w:trHeight w:val="283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BA7D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7.1.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4657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Ostali prihodi - oglašavanje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7E67" w14:textId="77777777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0691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B7A6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13.272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541B" w14:textId="54233EE9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4661" w14:textId="0ECB6C82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0,65%</w:t>
            </w:r>
          </w:p>
        </w:tc>
      </w:tr>
      <w:tr w:rsidR="006A7E8B" w:rsidRPr="00963311" w14:paraId="1D1CDAE3" w14:textId="77777777" w:rsidTr="00CC4C9E">
        <w:trPr>
          <w:trHeight w:val="283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A5DA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7.2.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63FA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Ostali prihodi - ostalo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481C" w14:textId="77777777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2F4A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10E8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963311">
              <w:rPr>
                <w:rFonts w:ascii="Calibri" w:eastAsia="Times New Roman" w:hAnsi="Calibri" w:cs="Calibri"/>
              </w:rPr>
              <w:t>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E39B2" w14:textId="673143F6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8B1F" w14:textId="1E2E80E9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0,03%</w:t>
            </w:r>
          </w:p>
        </w:tc>
      </w:tr>
      <w:tr w:rsidR="00CC4C9E" w:rsidRPr="00963311" w14:paraId="0B35F2E0" w14:textId="77777777" w:rsidTr="00CC4C9E">
        <w:trPr>
          <w:trHeight w:val="29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7705F9E6" w14:textId="45F77114" w:rsidR="00CC4C9E" w:rsidRPr="00963311" w:rsidRDefault="00CC4C9E" w:rsidP="00963311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B50E42E" w14:textId="77777777" w:rsidR="00CC4C9E" w:rsidRPr="00963311" w:rsidRDefault="00CC4C9E" w:rsidP="00963311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SVEUKUPNO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94E7F12" w14:textId="77777777" w:rsidR="00CC4C9E" w:rsidRPr="00963311" w:rsidRDefault="00CC4C9E" w:rsidP="0096331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8.400.000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36D9E85" w14:textId="180752F6" w:rsidR="00CC4C9E" w:rsidRPr="00963311" w:rsidRDefault="00CC4C9E" w:rsidP="0096331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15.</w:t>
            </w:r>
            <w:r w:rsidR="006A7E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35</w:t>
            </w:r>
            <w:r w:rsidRPr="009633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0.156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F672B02" w14:textId="07DA199D" w:rsidR="00CC4C9E" w:rsidRPr="00963311" w:rsidRDefault="00CC4C9E" w:rsidP="0096331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2.0</w:t>
            </w:r>
            <w:r w:rsidR="006A7E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37.316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707F9FEF" w14:textId="6C949A48" w:rsidR="00CC4C9E" w:rsidRPr="00963311" w:rsidRDefault="00CC4C9E" w:rsidP="00CC4C9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18</w:t>
            </w:r>
            <w:r w:rsidR="006A7E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3E9CBA3" w14:textId="7AC84803" w:rsidR="00CC4C9E" w:rsidRPr="00963311" w:rsidRDefault="00CC4C9E" w:rsidP="0096331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100,00%</w:t>
            </w:r>
          </w:p>
        </w:tc>
      </w:tr>
    </w:tbl>
    <w:p w14:paraId="1A44C581" w14:textId="77777777" w:rsidR="00D8737F" w:rsidRDefault="00D8737F">
      <w:r>
        <w:br w:type="page"/>
      </w:r>
    </w:p>
    <w:tbl>
      <w:tblPr>
        <w:tblW w:w="1159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87"/>
        <w:gridCol w:w="459"/>
        <w:gridCol w:w="365"/>
        <w:gridCol w:w="2895"/>
        <w:gridCol w:w="992"/>
        <w:gridCol w:w="142"/>
        <w:gridCol w:w="1134"/>
        <w:gridCol w:w="1134"/>
        <w:gridCol w:w="567"/>
        <w:gridCol w:w="284"/>
        <w:gridCol w:w="992"/>
        <w:gridCol w:w="1326"/>
        <w:gridCol w:w="921"/>
      </w:tblGrid>
      <w:tr w:rsidR="006D520D" w:rsidRPr="00963311" w14:paraId="4F328600" w14:textId="77777777" w:rsidTr="005D0693">
        <w:trPr>
          <w:trHeight w:val="3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C036" w14:textId="185BF14D" w:rsidR="006D520D" w:rsidRPr="00963311" w:rsidRDefault="006D520D" w:rsidP="0096331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BDBF" w14:textId="77777777" w:rsidR="006D520D" w:rsidRPr="00963311" w:rsidRDefault="006D520D" w:rsidP="0096331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11F7" w14:textId="77777777" w:rsidR="006D520D" w:rsidRPr="00963311" w:rsidRDefault="006D520D" w:rsidP="0096331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8CF" w14:textId="77777777" w:rsidR="006D520D" w:rsidRPr="00963311" w:rsidRDefault="006D520D" w:rsidP="0096331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81ECD" w14:textId="77777777" w:rsidR="006D520D" w:rsidRPr="00963311" w:rsidRDefault="006D520D" w:rsidP="0096331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7C24" w14:textId="3DC5A6AD" w:rsidR="006D520D" w:rsidRPr="00963311" w:rsidRDefault="006D520D" w:rsidP="0096331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3ABC" w14:textId="77777777" w:rsidR="006D520D" w:rsidRPr="00963311" w:rsidRDefault="006D520D" w:rsidP="0096331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06FA" w14:textId="77777777" w:rsidR="006D520D" w:rsidRPr="00963311" w:rsidRDefault="006D520D" w:rsidP="0096331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FD5" w:rsidRPr="00963311" w14:paraId="045B7C35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F8F606D" w14:textId="77777777" w:rsidR="00FA0FD5" w:rsidRPr="00963311" w:rsidRDefault="00FA0FD5" w:rsidP="00FA0FD5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72ED58" w14:textId="63C2FDFD" w:rsidR="00FA0FD5" w:rsidRPr="00963311" w:rsidRDefault="00A7345C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6082835" w14:textId="77777777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 2022. (HRK)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FB2790" w14:textId="77777777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 2023. (HRK)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B297C88" w14:textId="77777777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 2023. (EUR)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9B303F" w14:textId="77777777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Indeks 22/23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96AC43" w14:textId="2321369F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Udio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za 2023</w:t>
            </w: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</w:t>
            </w: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6A7E8B" w:rsidRPr="00963311" w14:paraId="0C019151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E00BF5" w14:textId="06EA9E7C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1. 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37953E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 xml:space="preserve">ISTRAŽIVANJE I STRATEŠKO PLANIRANJE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6519D4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9CBD99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600.000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22596A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79.634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BA1A0B4" w14:textId="18626B39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CD389B" w14:textId="4FCFA2AF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3,91%</w:t>
            </w:r>
          </w:p>
        </w:tc>
      </w:tr>
      <w:tr w:rsidR="006A7E8B" w:rsidRPr="00963311" w14:paraId="63E81922" w14:textId="77777777" w:rsidTr="005D0693">
        <w:trPr>
          <w:gridAfter w:val="2"/>
          <w:wAfter w:w="2247" w:type="dxa"/>
          <w:trHeight w:val="4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8E59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D6CE" w14:textId="59B767F3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Izrada strateških/operativnih/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komunikacijskih/akcijskih dokumenata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7AF3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7525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077A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39.817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5E08A" w14:textId="3E4F4EF8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A79D" w14:textId="1B1F2662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1,95%</w:t>
            </w:r>
          </w:p>
        </w:tc>
      </w:tr>
      <w:tr w:rsidR="006A7E8B" w:rsidRPr="00963311" w14:paraId="261A1E84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7666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1.1.1.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EADE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Izrada Master plana turizma ŠKŽ 2024 - 2031.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08E3" w14:textId="77777777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B5D2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0C76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39.817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CDE8" w14:textId="03956866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D62B" w14:textId="2D9E6B3E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1,95%</w:t>
            </w:r>
          </w:p>
        </w:tc>
      </w:tr>
      <w:tr w:rsidR="006A7E8B" w:rsidRPr="00963311" w14:paraId="1CAAEEB8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3CC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A3E1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Istraživanje i analiza tržišta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E8B8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CFF6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C040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26.545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6A3F" w14:textId="66E02C66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0D5A" w14:textId="562CA079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1,30%</w:t>
            </w:r>
          </w:p>
        </w:tc>
      </w:tr>
      <w:tr w:rsidR="006A7E8B" w:rsidRPr="00963311" w14:paraId="196B0486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B855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5877" w14:textId="77777777" w:rsidR="006A7E8B" w:rsidRPr="00963311" w:rsidRDefault="006A7E8B" w:rsidP="006A7E8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Mjerenje učinkovitosti promotivnih aktivnosti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A0EE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79D2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18FA" w14:textId="77777777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13.272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D0115" w14:textId="41144209" w:rsidR="006A7E8B" w:rsidRPr="00963311" w:rsidRDefault="006A7E8B" w:rsidP="006A7E8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DE54" w14:textId="0D9287D9" w:rsidR="006A7E8B" w:rsidRPr="00963311" w:rsidRDefault="006A7E8B" w:rsidP="006A7E8B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0,65%</w:t>
            </w:r>
          </w:p>
        </w:tc>
      </w:tr>
      <w:tr w:rsidR="005D0693" w:rsidRPr="00963311" w14:paraId="6985F7C5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D8D758" w14:textId="4F537D9B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2. 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CA331F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RAZVOJ TURISTIČKOG PROIZVODA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17F22B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1.630.000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B24786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5.430.000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6E825F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720.685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E89FE5E" w14:textId="1142AD2C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8C542B" w14:textId="7D34F334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35,37%</w:t>
            </w:r>
          </w:p>
        </w:tc>
      </w:tr>
      <w:tr w:rsidR="005D0693" w:rsidRPr="00963311" w14:paraId="1A8E69DE" w14:textId="77777777" w:rsidTr="005D0693">
        <w:trPr>
          <w:gridAfter w:val="2"/>
          <w:wAfter w:w="2247" w:type="dxa"/>
          <w:trHeight w:val="4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F792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6FE2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Identifikacija i vrednovanje resursa te strukturiranje turističkih proizvoda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14C2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2047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3.230.000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40C5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428.695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104D" w14:textId="65E1250C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404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C4DF" w14:textId="3852D024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21,04%</w:t>
            </w:r>
          </w:p>
        </w:tc>
      </w:tr>
      <w:tr w:rsidR="005D0693" w:rsidRPr="00963311" w14:paraId="156018BF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A7E8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2.1.1.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3F4D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Sunce i more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6CDF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A98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D6CB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4B4CF" w14:textId="09572E21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046A" w14:textId="33859470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0,00%</w:t>
            </w:r>
          </w:p>
        </w:tc>
      </w:tr>
      <w:tr w:rsidR="005D0693" w:rsidRPr="00963311" w14:paraId="23F68216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EC32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2.1.2.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0577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Nautika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9520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BFDF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A04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39.817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5CC7D" w14:textId="7091699F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D4EE" w14:textId="5A1E8ED1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1,95%</w:t>
            </w:r>
          </w:p>
        </w:tc>
      </w:tr>
      <w:tr w:rsidR="005D0693" w:rsidRPr="00963311" w14:paraId="3E689D11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E19F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2.1.3.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558B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Poslovni turizam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ABF5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B696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7781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26.545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540CA" w14:textId="158DFD76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4FA2" w14:textId="4C0686E4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1,30%</w:t>
            </w:r>
          </w:p>
        </w:tc>
      </w:tr>
      <w:tr w:rsidR="005D0693" w:rsidRPr="00963311" w14:paraId="4793DC33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E58E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2.1.4.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423D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Zdravstveni turizam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0D34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6513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53EE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33.181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A60D2" w14:textId="034165B9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BCFC" w14:textId="72F40F60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1,63%</w:t>
            </w:r>
          </w:p>
        </w:tc>
      </w:tr>
      <w:tr w:rsidR="005D0693" w:rsidRPr="00963311" w14:paraId="1F891745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15D8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2.1.4.2.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FEDA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Razvoj zdravstvenog turizma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9C95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BA20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27B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26.545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7191D" w14:textId="7EE8131D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FD0F" w14:textId="248A647C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1,30%</w:t>
            </w:r>
          </w:p>
        </w:tc>
      </w:tr>
      <w:tr w:rsidR="005D0693" w:rsidRPr="00963311" w14:paraId="38FD2A9B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CC5D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2.1.4.1.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CFD1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Međunarodni kongres o šumskoj terapiji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826F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B052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0504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6.636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BA1E" w14:textId="2832467C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5262" w14:textId="12AD723A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0,33%</w:t>
            </w:r>
          </w:p>
        </w:tc>
      </w:tr>
      <w:tr w:rsidR="005D0693" w:rsidRPr="00963311" w14:paraId="57475EBF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0F2F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2.1.5.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664C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Aktivni turizam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64D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C09B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1.170.000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EA19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155.286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DC8FE" w14:textId="2D0050FA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585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C196" w14:textId="636B2A4A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7,62%</w:t>
            </w:r>
          </w:p>
        </w:tc>
      </w:tr>
      <w:tr w:rsidR="005D0693" w:rsidRPr="00963311" w14:paraId="32E0612B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B4B9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2.1.5.1.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27FA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proofErr w:type="spellStart"/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Outdoor</w:t>
            </w:r>
            <w:proofErr w:type="spellEnd"/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festival 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6496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7BE7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033F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26.545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E82F4" w14:textId="002F4876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3AF4" w14:textId="061ED82C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1,30%</w:t>
            </w:r>
          </w:p>
        </w:tc>
      </w:tr>
      <w:tr w:rsidR="005D0693" w:rsidRPr="00963311" w14:paraId="75F1C5EC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534D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2.1.5.2.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9022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Održavanje biciklističkih staza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360D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786C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B00F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53.089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070E" w14:textId="30FB8ED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0DB6" w14:textId="0AC14E3B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2,61%</w:t>
            </w:r>
          </w:p>
        </w:tc>
      </w:tr>
      <w:tr w:rsidR="005D0693" w:rsidRPr="00963311" w14:paraId="1636CDBB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B602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2.1.5.3.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4CE3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Označavanje pješačkih staza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51FE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5995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A0F1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26.545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0BA85" w14:textId="3DA39BE2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021C" w14:textId="0050CB82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1,30%</w:t>
            </w:r>
          </w:p>
        </w:tc>
      </w:tr>
      <w:tr w:rsidR="005D0693" w:rsidRPr="00963311" w14:paraId="20B485A3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D6F7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2.1.5.4.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B68B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Edukacija vodiča za aktivni turizam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D328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6526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1E73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49.107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C1B8C" w14:textId="48A003CB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F73C" w14:textId="171D6284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2,41%</w:t>
            </w:r>
          </w:p>
        </w:tc>
      </w:tr>
      <w:tr w:rsidR="005D0693" w:rsidRPr="00963311" w14:paraId="2A81F08E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1E4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2.1.6.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E0A8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Gastro i vinski turizam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7C27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A5F5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900.000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6DE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119.451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D6B7" w14:textId="40D77DCB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6F8A" w14:textId="3E0529B8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5,86%</w:t>
            </w:r>
          </w:p>
        </w:tc>
      </w:tr>
      <w:tr w:rsidR="005D0693" w:rsidRPr="00963311" w14:paraId="6DD76912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6FE3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2.1.6.1.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44DB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Projekt Taste </w:t>
            </w:r>
            <w:proofErr w:type="spellStart"/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like</w:t>
            </w:r>
            <w:proofErr w:type="spellEnd"/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- 2. faza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8D41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CEA8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C6E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14.600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FFC43" w14:textId="26019AF5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EE94" w14:textId="10A67E75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0,72%</w:t>
            </w:r>
          </w:p>
        </w:tc>
      </w:tr>
      <w:tr w:rsidR="005D0693" w:rsidRPr="00963311" w14:paraId="67B022F7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4488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2.1.6.2.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F026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Projekt "</w:t>
            </w:r>
            <w:proofErr w:type="spellStart"/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Pidoće</w:t>
            </w:r>
            <w:proofErr w:type="spellEnd"/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debit</w:t>
            </w:r>
            <w:proofErr w:type="spellEnd"/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se ljube"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9401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DF06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E258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26.545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A5D22" w14:textId="26A2640D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F282" w14:textId="72838248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1,30%</w:t>
            </w:r>
          </w:p>
        </w:tc>
      </w:tr>
      <w:tr w:rsidR="005D0693" w:rsidRPr="00963311" w14:paraId="58CF82A4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8139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2.1.6.3.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430D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Projekt "Pazar na Starom pazaru"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E6F1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A59C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35DB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17.254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64D2E" w14:textId="3EE4FF4B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C06B" w14:textId="792F8C94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0,85%</w:t>
            </w:r>
          </w:p>
        </w:tc>
      </w:tr>
      <w:tr w:rsidR="005D0693" w:rsidRPr="00963311" w14:paraId="59DF776A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A291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2.1.6.4.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825E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Projekt "Skradinski rižot"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4D5A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638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89E9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13.272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FF6BF" w14:textId="7222BF6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9540" w14:textId="6477DF7E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0,65%</w:t>
            </w:r>
          </w:p>
        </w:tc>
      </w:tr>
      <w:tr w:rsidR="005D0693" w:rsidRPr="00963311" w14:paraId="111EBFC6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FADC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2.1.6.5.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85F1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Edukacija turističkih radnika o gastro i vinskom turizmu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34FC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777F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15B6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47.780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3ED86" w14:textId="3A15C67C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A10A" w14:textId="6F287374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2,35%</w:t>
            </w:r>
          </w:p>
        </w:tc>
      </w:tr>
      <w:tr w:rsidR="005D0693" w:rsidRPr="00963311" w14:paraId="1882C1C8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F201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2.1.7.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0686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Kulturni turizam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2DAE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2E60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410.000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DB44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54.416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386FE" w14:textId="6A2F39BF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70A3" w14:textId="664ADE4E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2,67%</w:t>
            </w:r>
          </w:p>
        </w:tc>
      </w:tr>
      <w:tr w:rsidR="005D0693" w:rsidRPr="00963311" w14:paraId="55843FC9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C49B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2.1.7.1.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3EDB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Konferencija na temu fortifikacija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3B84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644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7B33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6.636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6EB30" w14:textId="30C741EF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2DF8" w14:textId="53E25515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0,33%</w:t>
            </w:r>
          </w:p>
        </w:tc>
      </w:tr>
      <w:tr w:rsidR="005D0693" w:rsidRPr="00963311" w14:paraId="1FA0AF61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100F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2.1.7.2.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E565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Izrada kataloga kulturne baštine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1448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D7A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4F80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13.272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7BC6F" w14:textId="673936BA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CAEC" w14:textId="321B57CC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0,65%</w:t>
            </w:r>
          </w:p>
        </w:tc>
      </w:tr>
      <w:tr w:rsidR="005D0693" w:rsidRPr="00963311" w14:paraId="3653990B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067A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2.1.7.3.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3E7A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Obnova tradicijske gajete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A516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23DF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E48D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19.908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6415D" w14:textId="18F573A9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B417" w14:textId="5C715F9A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0,98%</w:t>
            </w:r>
          </w:p>
        </w:tc>
      </w:tr>
      <w:tr w:rsidR="005D0693" w:rsidRPr="00963311" w14:paraId="0ADDCE3C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FDEB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2.1.7.4.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EDEC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Obnova portala u povijesnoj jezgri Šibenika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507F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0934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ED7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5.309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FC0C" w14:textId="1B62D810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3624" w14:textId="77D14691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0,26%</w:t>
            </w:r>
          </w:p>
        </w:tc>
      </w:tr>
      <w:tr w:rsidR="005D0693" w:rsidRPr="00963311" w14:paraId="59F24EBF" w14:textId="77777777" w:rsidTr="005D0693">
        <w:trPr>
          <w:gridAfter w:val="2"/>
          <w:wAfter w:w="2247" w:type="dxa"/>
          <w:trHeight w:val="2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6DD1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2.1.7.5.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BC85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Show </w:t>
            </w:r>
            <w:proofErr w:type="spellStart"/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case</w:t>
            </w:r>
            <w:proofErr w:type="spellEnd"/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festival "Izvoz glazbe"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331A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3ECB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BD20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9.291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A4B70" w14:textId="3A07A419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441F" w14:textId="684FC08F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0,46%</w:t>
            </w:r>
          </w:p>
        </w:tc>
      </w:tr>
    </w:tbl>
    <w:p w14:paraId="6E67840A" w14:textId="4FC46E0D" w:rsidR="009F7DF6" w:rsidRDefault="009F7DF6"/>
    <w:p w14:paraId="3DBEBF91" w14:textId="77777777" w:rsidR="009F7DF6" w:rsidRDefault="009F7DF6">
      <w:pPr>
        <w:spacing w:after="160" w:line="259" w:lineRule="auto"/>
        <w:ind w:left="0" w:firstLine="0"/>
        <w:jc w:val="left"/>
      </w:pPr>
      <w:r>
        <w:br w:type="page"/>
      </w:r>
    </w:p>
    <w:p w14:paraId="2E676618" w14:textId="77777777" w:rsidR="009F7DF6" w:rsidRDefault="009F7DF6"/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134"/>
        <w:gridCol w:w="1134"/>
        <w:gridCol w:w="1134"/>
        <w:gridCol w:w="851"/>
        <w:gridCol w:w="992"/>
      </w:tblGrid>
      <w:tr w:rsidR="009F7DF6" w:rsidRPr="00963311" w14:paraId="17052411" w14:textId="77777777" w:rsidTr="005D069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9F06D2" w14:textId="77777777" w:rsidR="009F7DF6" w:rsidRPr="00963311" w:rsidRDefault="009F7DF6" w:rsidP="00F858E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D5A357" w14:textId="2ADAAB08" w:rsidR="009F7DF6" w:rsidRPr="00963311" w:rsidRDefault="00A7345C" w:rsidP="00F858E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BE846E1" w14:textId="77777777" w:rsidR="009F7DF6" w:rsidRPr="00963311" w:rsidRDefault="009F7DF6" w:rsidP="00F858E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 2022. (HRK)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8F3EC66" w14:textId="77777777" w:rsidR="009F7DF6" w:rsidRPr="00963311" w:rsidRDefault="009F7DF6" w:rsidP="00F858E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 2023. (HRK)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0C0C38C" w14:textId="77777777" w:rsidR="009F7DF6" w:rsidRPr="00963311" w:rsidRDefault="009F7DF6" w:rsidP="00F858E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 2023. (EUR)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E1A9811" w14:textId="77777777" w:rsidR="009F7DF6" w:rsidRPr="00963311" w:rsidRDefault="009F7DF6" w:rsidP="00F858E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Indeks 22/23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48A595" w14:textId="32F888F3" w:rsidR="009F7DF6" w:rsidRPr="00963311" w:rsidRDefault="00FA0FD5" w:rsidP="00F858E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Udio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za 2023</w:t>
            </w: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</w:t>
            </w: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D0693" w:rsidRPr="00963311" w14:paraId="50B27D37" w14:textId="77777777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7FF1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25ED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Sustavi označavanja kvalitete turističkog proizvoda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EC15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CC8E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1ED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39.817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DD5F" w14:textId="22A9F40C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231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8508" w14:textId="5E1C65AF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1,95%</w:t>
            </w:r>
          </w:p>
        </w:tc>
      </w:tr>
      <w:tr w:rsidR="005D0693" w:rsidRPr="00963311" w14:paraId="5E20E4A2" w14:textId="77777777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E4EA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DD7E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Like home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079D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C78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A0C5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19.908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7C7D" w14:textId="6F0D785D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82C8" w14:textId="7D2A8F16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0,98%</w:t>
            </w:r>
          </w:p>
        </w:tc>
      </w:tr>
      <w:tr w:rsidR="005D0693" w:rsidRPr="00963311" w14:paraId="1B783BDA" w14:textId="77777777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11C1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2.2.1.1.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0635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Kontrola ispunjavanja standarda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0B14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C05B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1E7B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6.636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9318" w14:textId="72CF819E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09BB" w14:textId="3F1FC003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0,33%</w:t>
            </w:r>
          </w:p>
        </w:tc>
      </w:tr>
      <w:tr w:rsidR="005D0693" w:rsidRPr="00963311" w14:paraId="6EA1B1A8" w14:textId="77777777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00A9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2.2.1.2.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21FE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Sufinanciranje izrade fotografija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FBDE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5162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FF5B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6.636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81AF" w14:textId="1DAC71BA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2F56" w14:textId="269C536C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0,33%</w:t>
            </w:r>
          </w:p>
        </w:tc>
      </w:tr>
      <w:tr w:rsidR="005D0693" w:rsidRPr="00963311" w14:paraId="559A9673" w14:textId="77777777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7EC0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2.2.1.3.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81B0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Edukacija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132F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A82D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7F5E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6.636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C76B" w14:textId="7B93B2A0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1BC1" w14:textId="68F95176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0,33%</w:t>
            </w:r>
          </w:p>
        </w:tc>
      </w:tr>
      <w:tr w:rsidR="005D0693" w:rsidRPr="00963311" w14:paraId="6E0925B4" w14:textId="694345CC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EA44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2.2.2.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086C" w14:textId="366A4316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Rural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experience</w:t>
            </w:r>
            <w:proofErr w:type="spellEnd"/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Dalmatia</w:t>
            </w:r>
            <w:proofErr w:type="spellEnd"/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Šibenik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E948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4505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D72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19.908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33F4" w14:textId="40F02DF0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99CCB" w14:textId="6EBF9014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0,98%</w:t>
            </w:r>
          </w:p>
        </w:tc>
      </w:tr>
      <w:tr w:rsidR="005D0693" w:rsidRPr="00963311" w14:paraId="0CDC80D2" w14:textId="3B60FEA0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4351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2.2.2.1.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4847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Izrada karte i kataloga tematskih staza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9B10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BBC2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E08F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19.908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BB0C" w14:textId="591F23A8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502AA" w14:textId="20D1284E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0,98%</w:t>
            </w:r>
          </w:p>
        </w:tc>
      </w:tr>
      <w:tr w:rsidR="005D0693" w:rsidRPr="00963311" w14:paraId="45319624" w14:textId="2813F2A0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D6A7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C672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Podrška razvoju turističkih događanja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E50B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CAD6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468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159.267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EAF4" w14:textId="4C0CE480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FA6D0" w14:textId="1DAD405C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7,82%</w:t>
            </w:r>
          </w:p>
        </w:tc>
      </w:tr>
      <w:tr w:rsidR="005D0693" w:rsidRPr="00963311" w14:paraId="7CE1419B" w14:textId="2ABF465E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6386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0CA2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Turistička infrastruktura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6D8E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BE18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92EE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66.361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AA2D" w14:textId="25A6ED0D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3E99" w14:textId="58F0648B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3,26%</w:t>
            </w:r>
          </w:p>
        </w:tc>
      </w:tr>
      <w:tr w:rsidR="005D0693" w:rsidRPr="00963311" w14:paraId="05B00F63" w14:textId="6F9D1AC4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2093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2.4.1.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7BC6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Pomoć obnovi turističke infrastrukture lokalnih TZ-ova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22A2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9A89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5302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26.545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5A61" w14:textId="0FE0CA71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8D154" w14:textId="617D063F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1,30%</w:t>
            </w:r>
          </w:p>
        </w:tc>
      </w:tr>
      <w:tr w:rsidR="005D0693" w:rsidRPr="00963311" w14:paraId="17F0AD5F" w14:textId="482374BB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6DE3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2.4.1.1.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7594" w14:textId="7BEB619E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Pomoć obnovi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infrastrukture lokalnih 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9FFC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4BA1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4B76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26.545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BDE5" w14:textId="3DC305CD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1575" w14:textId="186174DE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1,30%</w:t>
            </w:r>
          </w:p>
        </w:tc>
      </w:tr>
      <w:tr w:rsidR="005D0693" w:rsidRPr="00963311" w14:paraId="25BA45EB" w14:textId="693DF614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7F94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2.4.2.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F720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Razvoj digitalne infrastrukture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86D4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5BB1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65B3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39.817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5A0B" w14:textId="7DC25E83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64F89" w14:textId="7382C95A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1,95%</w:t>
            </w:r>
          </w:p>
        </w:tc>
      </w:tr>
      <w:tr w:rsidR="005D0693" w:rsidRPr="00963311" w14:paraId="3786CA92" w14:textId="37F5EE52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8698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2.4.2.1.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5B33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Izrada </w:t>
            </w:r>
            <w:proofErr w:type="spellStart"/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eGuide</w:t>
            </w:r>
            <w:proofErr w:type="spellEnd"/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aplikacije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6F2B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B4F0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3FD0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39.817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0CAB" w14:textId="24B0CE03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4986D" w14:textId="162C0A42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1,95%</w:t>
            </w:r>
          </w:p>
        </w:tc>
      </w:tr>
      <w:tr w:rsidR="005D0693" w:rsidRPr="00963311" w14:paraId="53BC72DD" w14:textId="4118893B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49A4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FA96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Podrška turističkoj industriji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1673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F7F8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B5CB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26.545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F846" w14:textId="48538F2D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6B2E" w14:textId="2EE6A67C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1,30%</w:t>
            </w:r>
          </w:p>
        </w:tc>
      </w:tr>
      <w:tr w:rsidR="005D0693" w:rsidRPr="00963311" w14:paraId="79430FC2" w14:textId="18FDC03F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9CB5CD" w14:textId="1ED4ADC8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 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F759C1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KOMUNIKACIJA I OGLAŠAVANJE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3B2A9E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3.580.000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DE9948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5.080.000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AB4D99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674.232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7CCDCE5" w14:textId="5AAFB798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C4E004" w14:textId="413DE6BA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33,09%</w:t>
            </w:r>
          </w:p>
        </w:tc>
      </w:tr>
      <w:tr w:rsidR="005D0693" w:rsidRPr="00963311" w14:paraId="0654AE39" w14:textId="70D2DCF5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6AD6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6AF6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Definiranje </w:t>
            </w:r>
            <w:proofErr w:type="spellStart"/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brending</w:t>
            </w:r>
            <w:proofErr w:type="spellEnd"/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sustava i</w:t>
            </w: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brend </w:t>
            </w: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arhitekture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2354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1DB1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D06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466E" w14:textId="22231731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3853C" w14:textId="09698878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0,00%</w:t>
            </w:r>
          </w:p>
        </w:tc>
      </w:tr>
      <w:tr w:rsidR="005D0693" w:rsidRPr="00963311" w14:paraId="33B79D7C" w14:textId="3ECB2DBB" w:rsidTr="005D0693">
        <w:trPr>
          <w:trHeight w:val="4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8151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FC47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Oglašavanje destinacijskog branda, turističke ponude i proizvoda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39A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EAA1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DAFC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86.270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CDBD" w14:textId="6CC522B6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63E18" w14:textId="48619FFD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4,23%</w:t>
            </w:r>
          </w:p>
        </w:tc>
      </w:tr>
      <w:tr w:rsidR="005D0693" w:rsidRPr="00963311" w14:paraId="42D9CDA2" w14:textId="6BA8EC6B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BC12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F167" w14:textId="57498D74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Tiskani mediji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–</w:t>
            </w: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samostalno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E7B7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3584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E137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39.817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FA23" w14:textId="61D190F5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2AC92" w14:textId="0B78DDBD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1,95%</w:t>
            </w:r>
          </w:p>
        </w:tc>
      </w:tr>
      <w:tr w:rsidR="005D0693" w:rsidRPr="00963311" w14:paraId="584A99C4" w14:textId="122345DE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E292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3.2.2.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D21B" w14:textId="7DDF0F4A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Digitalni mediji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–</w:t>
            </w: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samostalno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3232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8095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947E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19.908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80BC" w14:textId="3FB2F61F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C0D8B" w14:textId="30F9F73B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0,98%</w:t>
            </w:r>
          </w:p>
        </w:tc>
      </w:tr>
      <w:tr w:rsidR="005D0693" w:rsidRPr="00963311" w14:paraId="6F649B64" w14:textId="10E07AAB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F494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3.2.3.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B14D" w14:textId="3642C444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Outdoor</w:t>
            </w:r>
            <w:proofErr w:type="spellEnd"/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oglašavanje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–</w:t>
            </w: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samostalno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A127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2844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7D0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26.545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B54A" w14:textId="4F98EB69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EBEA0" w14:textId="723B925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1,30%</w:t>
            </w:r>
          </w:p>
        </w:tc>
      </w:tr>
      <w:tr w:rsidR="005D0693" w:rsidRPr="00963311" w14:paraId="4693C0CA" w14:textId="2C73C510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8B5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DFC9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Odnosi s javnošću: globalni i domaći 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2D50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2350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9851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46.453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6C4" w14:textId="3B43B3D6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AE7B" w14:textId="6A8C8939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2,28%</w:t>
            </w:r>
          </w:p>
        </w:tc>
      </w:tr>
      <w:tr w:rsidR="005D0693" w:rsidRPr="00963311" w14:paraId="50C91A47" w14:textId="0841A351" w:rsidTr="005D0693">
        <w:trPr>
          <w:trHeight w:val="4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A9FC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FA98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Studijska putovanja novinara i predstavnika turističke industrije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6F15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7EF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0A85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33.181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7804" w14:textId="2F56F67B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30D00" w14:textId="4493F3F9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1,63%</w:t>
            </w:r>
          </w:p>
        </w:tc>
      </w:tr>
      <w:tr w:rsidR="005D0693" w:rsidRPr="00963311" w14:paraId="33B85B28" w14:textId="30B6AA25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63C4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3.3.2.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1E82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Komunikacija s lokalnom javnošću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45EE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9A19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745D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13.272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1855" w14:textId="363A8914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0B8E" w14:textId="4D498BDA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0,65%</w:t>
            </w:r>
          </w:p>
        </w:tc>
      </w:tr>
      <w:tr w:rsidR="005D0693" w:rsidRPr="00963311" w14:paraId="6CE0D8C8" w14:textId="188A36AE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DD31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86DA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Marketinške i poslovne suradnje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422C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57E4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1.510.000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B1B9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200.411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F5A0" w14:textId="44C62279" w:rsidR="005D0693" w:rsidRPr="00963311" w:rsidRDefault="00FA0FD5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080DD" w14:textId="6B56A314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9,84%</w:t>
            </w:r>
          </w:p>
        </w:tc>
      </w:tr>
      <w:tr w:rsidR="005D0693" w:rsidRPr="00963311" w14:paraId="4023778A" w14:textId="563C54FB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364D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3.4.1.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36A2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Udruženo oglašavanje s turističkom industrijom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DF0E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261B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A3C2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53.089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5464" w14:textId="48B3AB0E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511F3" w14:textId="26D8515D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2,61%</w:t>
            </w:r>
          </w:p>
        </w:tc>
      </w:tr>
      <w:tr w:rsidR="005D0693" w:rsidRPr="00963311" w14:paraId="3F9D4F24" w14:textId="68DE7F47" w:rsidTr="005D0693">
        <w:trPr>
          <w:trHeight w:val="4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1CA5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3.4.2.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CFD2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Udruženo oglašavanje s upravljačima turističkih atrakcija i sustavom TZ-a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51A7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4D82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1.110.000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45E7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147.322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61F1" w14:textId="2FB60C88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5A521" w14:textId="0EF03A18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7,23%</w:t>
            </w:r>
          </w:p>
        </w:tc>
      </w:tr>
      <w:tr w:rsidR="005D0693" w:rsidRPr="00963311" w14:paraId="606D8D23" w14:textId="4B5CB0C3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2E5C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3.4.2.1.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9F0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Strateško oglašavanje s HTZ-om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A712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332F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5D27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21.236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7B27" w14:textId="760B8C14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61782" w14:textId="39B9D32D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1,04%</w:t>
            </w:r>
          </w:p>
        </w:tc>
      </w:tr>
      <w:tr w:rsidR="005D0693" w:rsidRPr="00963311" w14:paraId="68C0E4D7" w14:textId="24F0BAEF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D30B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3.4.2.2.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3811" w14:textId="315C7BAC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Digitalne kampanj</w:t>
            </w:r>
            <w:r w:rsidR="00FA0FD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e</w:t>
            </w: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na emitivnim tržištima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D3BE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0B9E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A64F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99.542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EC8F" w14:textId="3409D0D4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01B18" w14:textId="4B9518EB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4,89%</w:t>
            </w:r>
          </w:p>
        </w:tc>
      </w:tr>
      <w:tr w:rsidR="005D0693" w:rsidRPr="00963311" w14:paraId="1C2F6D6D" w14:textId="305C515E" w:rsidTr="005D0693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D3A1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3.4.2.3.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ACD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Kampanje u tiskanim medijima i </w:t>
            </w:r>
            <w:proofErr w:type="spellStart"/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outdoor</w:t>
            </w:r>
            <w:proofErr w:type="spellEnd"/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oglašavanje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394A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BE9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D105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26.545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73B4" w14:textId="779D2EB4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A6155" w14:textId="7106EC38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1,30%</w:t>
            </w:r>
          </w:p>
        </w:tc>
      </w:tr>
    </w:tbl>
    <w:p w14:paraId="0CDBE692" w14:textId="1ABE5233" w:rsidR="00A10BAD" w:rsidRDefault="00A10BAD"/>
    <w:p w14:paraId="1264394F" w14:textId="77777777" w:rsidR="00A10BAD" w:rsidRDefault="00A10BAD">
      <w:pPr>
        <w:spacing w:after="160" w:line="259" w:lineRule="auto"/>
        <w:ind w:left="0" w:firstLine="0"/>
        <w:jc w:val="left"/>
      </w:pPr>
      <w:r>
        <w:br w:type="page"/>
      </w:r>
    </w:p>
    <w:p w14:paraId="383D1794" w14:textId="77777777" w:rsidR="006D520D" w:rsidRDefault="006D520D"/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134"/>
        <w:gridCol w:w="1134"/>
        <w:gridCol w:w="1134"/>
        <w:gridCol w:w="851"/>
        <w:gridCol w:w="992"/>
      </w:tblGrid>
      <w:tr w:rsidR="00FA0FD5" w:rsidRPr="00963311" w14:paraId="16DCEE61" w14:textId="77777777" w:rsidTr="00FA0FD5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8B9C14" w14:textId="77777777" w:rsidR="00FA0FD5" w:rsidRPr="00963311" w:rsidRDefault="00FA0FD5" w:rsidP="00FA0FD5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EF9E22" w14:textId="67270ADE" w:rsidR="00FA0FD5" w:rsidRPr="00963311" w:rsidRDefault="00A7345C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E92435D" w14:textId="77777777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 2022. (HRK)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2F056D" w14:textId="77777777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 2023. (HRK)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EFFABE" w14:textId="77777777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 2023. (EUR)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732430" w14:textId="77777777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Indeks 22/23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40251E" w14:textId="616AA2B5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Udio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za 2023</w:t>
            </w: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</w:t>
            </w: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D0693" w:rsidRPr="00963311" w14:paraId="6906CC74" w14:textId="77777777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2F04" w14:textId="306E4C4A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81DF" w14:textId="12717E1D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Sajmovi, posebne prezentacije i poslovne radionice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248D" w14:textId="26FFE019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F536" w14:textId="4144F673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1.350.000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F71A" w14:textId="0DAF6BAD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179.176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7C29" w14:textId="1DC293C8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6F0F6" w14:textId="0BAEA8B4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t>8,79%</w:t>
            </w:r>
          </w:p>
        </w:tc>
      </w:tr>
      <w:tr w:rsidR="005D0693" w:rsidRPr="00963311" w14:paraId="7484D26B" w14:textId="11F7E04E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A45D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3.5.1.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5B26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Nastupi na sajmovima u organizaciji HTZ-a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B910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892F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98E7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39.817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C509" w14:textId="013B1CAF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4CFA6" w14:textId="5468C1E0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1,95%</w:t>
            </w:r>
          </w:p>
        </w:tc>
      </w:tr>
      <w:tr w:rsidR="005D0693" w:rsidRPr="00963311" w14:paraId="7521ED92" w14:textId="4F7EFFCD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340C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3.5.2.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A6BF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Nastupi na sajmovima sa drugim županijskim 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C6ED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4E43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750.000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23D9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99.542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2EEC" w14:textId="53C81C45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835E9" w14:textId="7E816A41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4,89%</w:t>
            </w:r>
          </w:p>
        </w:tc>
      </w:tr>
      <w:tr w:rsidR="005D0693" w:rsidRPr="00963311" w14:paraId="215B64EC" w14:textId="5FA90EB3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9C70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3.5.3.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7736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Samostalni nastupi na sajmovima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3CA5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3A3F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2E1F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19.908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2DAE" w14:textId="3EF173D6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5C7CF" w14:textId="48FBD3D8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0,98%</w:t>
            </w:r>
          </w:p>
        </w:tc>
      </w:tr>
      <w:tr w:rsidR="005D0693" w:rsidRPr="00963311" w14:paraId="11DFEF96" w14:textId="39EF47C9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9108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3.5.3.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D564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Posebne prezentacije, radionice i ostalo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5656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0892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8F05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19.908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A5AF" w14:textId="4FF5A5D8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BFF7" w14:textId="58B43015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0,98%</w:t>
            </w:r>
          </w:p>
        </w:tc>
      </w:tr>
      <w:tr w:rsidR="005D0693" w:rsidRPr="00963311" w14:paraId="199F6F4B" w14:textId="774E2751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487F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094D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Suradnja s organizatorima putovanja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AEA8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3B26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EBA9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6.636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777B" w14:textId="6DFE7372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73E4C" w14:textId="4E8F4ACC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0,33%</w:t>
            </w:r>
          </w:p>
        </w:tc>
      </w:tr>
      <w:tr w:rsidR="005D0693" w:rsidRPr="00963311" w14:paraId="63F12E48" w14:textId="242DA46E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109C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E679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Kreiranje promotivnog materijala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7377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8F52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16A2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72.998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F029" w14:textId="755B069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D9FE" w14:textId="1AE22A9B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3,58%</w:t>
            </w:r>
          </w:p>
        </w:tc>
      </w:tr>
      <w:tr w:rsidR="005D0693" w:rsidRPr="00963311" w14:paraId="2AE91FF7" w14:textId="42FCAA6F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8F23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3.7.1.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240D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Izrada brošura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0DF7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B7B0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B7A0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33.181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430D" w14:textId="4018C278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330E6" w14:textId="393FA991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1,63%</w:t>
            </w:r>
          </w:p>
        </w:tc>
      </w:tr>
      <w:tr w:rsidR="005D0693" w:rsidRPr="00963311" w14:paraId="38E03F6B" w14:textId="4B17D9D2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EE2F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3.7.2.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63AE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Izrada turističkih karata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E58C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15CE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7A0B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13.272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DBBB" w14:textId="10E959ED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C2747" w14:textId="24127B7D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0,65%</w:t>
            </w:r>
          </w:p>
        </w:tc>
      </w:tr>
      <w:tr w:rsidR="005D0693" w:rsidRPr="00963311" w14:paraId="68262EB8" w14:textId="064BAE68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496F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3.7.3.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1552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Monografija ŠKŽ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B724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BD71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57F8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26.545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7640" w14:textId="632B94E3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E7691" w14:textId="5CC39930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1,30%</w:t>
            </w:r>
          </w:p>
        </w:tc>
      </w:tr>
      <w:tr w:rsidR="005D0693" w:rsidRPr="00963311" w14:paraId="5DABDB52" w14:textId="1622AA95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F02B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6773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Internetske stranice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B211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29C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0EB7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23.890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3E46" w14:textId="7B1998FA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DA3D" w14:textId="4FCE925C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1,17%</w:t>
            </w:r>
          </w:p>
        </w:tc>
      </w:tr>
      <w:tr w:rsidR="005D0693" w:rsidRPr="00963311" w14:paraId="20FCBD1A" w14:textId="7B1F3444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77E6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3.8.1.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50AD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Održavanje internetskih stranica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D770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B9C7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FC2E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6.636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5857" w14:textId="200E99BF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51A4C" w14:textId="034C59DB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0,33%</w:t>
            </w:r>
          </w:p>
        </w:tc>
      </w:tr>
      <w:tr w:rsidR="005D0693" w:rsidRPr="00963311" w14:paraId="13E36B14" w14:textId="656ED0B7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7DA9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3.8.2.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B2B6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Razvoj internetskih stranica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9C54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FC70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17D2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7.963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C9E6" w14:textId="6B2CEFA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9E71A" w14:textId="1A74C07F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0,39%</w:t>
            </w:r>
          </w:p>
        </w:tc>
      </w:tr>
      <w:tr w:rsidR="005D0693" w:rsidRPr="00963311" w14:paraId="25BAE5EE" w14:textId="1933BC7F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1D00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3.8.3.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4B89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Upravljanje sadržajem na društvenim mrežama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ABFF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3EB0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B2E3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9.291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9D35" w14:textId="35F2CD82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304C3" w14:textId="6295EAAE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0,46%</w:t>
            </w:r>
          </w:p>
        </w:tc>
      </w:tr>
      <w:tr w:rsidR="005D0693" w:rsidRPr="00963311" w14:paraId="67DC58BA" w14:textId="6A6AA89E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1D92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1A37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Kreiranje i upravljanje bazama turističkih podataka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A851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FA7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E600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45.126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5303" w14:textId="614BD74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3B84D" w14:textId="6D7B1900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2,21%</w:t>
            </w:r>
          </w:p>
        </w:tc>
      </w:tr>
      <w:tr w:rsidR="005D0693" w:rsidRPr="00963311" w14:paraId="43CDEE41" w14:textId="0D5221F7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226E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3.9.1.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B5A6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Nadopunjavanje baze foto i video materijala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530E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314D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427F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45.126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CECB" w14:textId="358EB74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DB8DB" w14:textId="5970AE81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2,21%</w:t>
            </w:r>
          </w:p>
        </w:tc>
      </w:tr>
      <w:tr w:rsidR="005D0693" w:rsidRPr="00963311" w14:paraId="278B9A13" w14:textId="14D95EE9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B3CC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3.9.1.1.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6ADC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Nadopunjavanje baze foto materijala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33EB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887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7C73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6.636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103B" w14:textId="3F19FBA1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AD0B5" w14:textId="78F43B0D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0,33%</w:t>
            </w:r>
          </w:p>
        </w:tc>
      </w:tr>
      <w:tr w:rsidR="005D0693" w:rsidRPr="00963311" w14:paraId="71B30443" w14:textId="09C59536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6463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3.9.1.2.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F8DE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Video Terra </w:t>
            </w:r>
            <w:proofErr w:type="spellStart"/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Incognita</w:t>
            </w:r>
            <w:proofErr w:type="spellEnd"/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Adventure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1A63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3B94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8119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5.309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57E1" w14:textId="62D72B59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9E9FE" w14:textId="71E48966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0,26%</w:t>
            </w:r>
          </w:p>
        </w:tc>
      </w:tr>
      <w:tr w:rsidR="005D0693" w:rsidRPr="00963311" w14:paraId="32ED30C0" w14:textId="3D92AA03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5EFA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3.9.1.3.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85A5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Izrada promotivnih filmova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E934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36B2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3D74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33.181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6F78" w14:textId="73A6E9B1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10EEE" w14:textId="028E79E6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1,63%</w:t>
            </w:r>
          </w:p>
        </w:tc>
      </w:tr>
      <w:tr w:rsidR="005D0693" w:rsidRPr="00963311" w14:paraId="1F2D7DCB" w14:textId="5DF69222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28E5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8447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Turističko-informativne aktivnosti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5C47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EA62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7C3B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13.272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B9FA" w14:textId="4B148F3D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FBBD" w14:textId="741DC092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0,65%</w:t>
            </w:r>
          </w:p>
        </w:tc>
      </w:tr>
      <w:tr w:rsidR="005D0693" w:rsidRPr="00963311" w14:paraId="63192AF0" w14:textId="58D6763F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75D50C" w14:textId="517FA7BD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7AFA9C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DESTINACIJSKI MENADŽMENT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ED16EE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955D49" w14:textId="79FB3E9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</w:t>
            </w: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289588" w14:textId="095F5FE0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46.453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0FD5E59" w14:textId="3B4C47C0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6834101" w14:textId="6ED99574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2,28%</w:t>
            </w:r>
          </w:p>
        </w:tc>
      </w:tr>
      <w:tr w:rsidR="005D0693" w:rsidRPr="00963311" w14:paraId="0839FC1F" w14:textId="64618F57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0681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8577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Turistički informacijski sustavi i aplikacije /</w:t>
            </w:r>
            <w:proofErr w:type="spellStart"/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eVisitor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F0C9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1E98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8350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6296" w14:textId="7381F386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DD7E" w14:textId="4B72FC2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0,07%</w:t>
            </w:r>
          </w:p>
        </w:tc>
      </w:tr>
      <w:tr w:rsidR="005D0693" w:rsidRPr="00963311" w14:paraId="24E38AAF" w14:textId="5471D8EE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8A7E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F093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Stručni skupovi i edukacije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E0FD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1C7C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7AF8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19.908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3F3B" w14:textId="29FF3B06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BF81B" w14:textId="5A501EA6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0,98%</w:t>
            </w:r>
          </w:p>
        </w:tc>
      </w:tr>
      <w:tr w:rsidR="005D0693" w:rsidRPr="00963311" w14:paraId="7E2C0E45" w14:textId="3089EEE3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B3D5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4.2.1.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B704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Podrška organizaciji stručnih skupova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D69E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2DC8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4F4F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17.254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7B10" w14:textId="3F882B46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E5474" w14:textId="0702687B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0,85%</w:t>
            </w:r>
          </w:p>
        </w:tc>
      </w:tr>
      <w:tr w:rsidR="005D0693" w:rsidRPr="00963311" w14:paraId="4866197D" w14:textId="731AC5BF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A6CC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4.2.2.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DC45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Edukacija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F5CA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4576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9C1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2.654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8249" w14:textId="65F0EAF4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127E5" w14:textId="75A3C6D9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0,13%</w:t>
            </w:r>
          </w:p>
        </w:tc>
      </w:tr>
      <w:tr w:rsidR="005D0693" w:rsidRPr="00963311" w14:paraId="79C4FF5D" w14:textId="4404719B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8A47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8A93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Koordinacija i nadzor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1FDD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41DE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C0BB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9.291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4B307" w14:textId="5923A454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712FC" w14:textId="38E9D942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0,46%</w:t>
            </w:r>
          </w:p>
        </w:tc>
      </w:tr>
      <w:tr w:rsidR="005D0693" w:rsidRPr="00963311" w14:paraId="5D81AEFE" w14:textId="4DF038EB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8EBB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4.3.1.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5EEB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Koordinacija sustava lokalnih TZ-a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460B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0AAE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AA9F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5.309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87CD" w14:textId="47641750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47474" w14:textId="0E500D79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0,26%</w:t>
            </w:r>
          </w:p>
        </w:tc>
      </w:tr>
      <w:tr w:rsidR="005D0693" w:rsidRPr="00963311" w14:paraId="3ACDB8F3" w14:textId="72B43AE3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9EC2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4.3.2.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27E8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Koordinacija s drugim regionalnim TZ i sa HTZ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C84D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DD5C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CC6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3.982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EEFA" w14:textId="65DF2802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11E0" w14:textId="11B591C2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0,20%</w:t>
            </w:r>
          </w:p>
        </w:tc>
      </w:tr>
      <w:tr w:rsidR="005D0693" w:rsidRPr="00963311" w14:paraId="1FDD2ADA" w14:textId="596E7825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9A94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CFCD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Upravljanje kvalitetom u destinaciji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94A6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63BC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E0B4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1A78" w14:textId="7BF4ACAD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3FF00" w14:textId="51B5EF9A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0,13%</w:t>
            </w:r>
          </w:p>
        </w:tc>
      </w:tr>
      <w:tr w:rsidR="005D0693" w:rsidRPr="00963311" w14:paraId="1432BFF6" w14:textId="7A5AA1DA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C8BD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D36A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Poticanje na očuvanje i uređenje okoliša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6D03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EE52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9EA6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13.272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1E7F" w14:textId="52EA4C49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015F8" w14:textId="1780A762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0,65%</w:t>
            </w:r>
          </w:p>
        </w:tc>
      </w:tr>
      <w:tr w:rsidR="005D0693" w:rsidRPr="00963311" w14:paraId="2897F219" w14:textId="5857829D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6EDFDD" w14:textId="60BA34B8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8EEDF1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ČLANSTVO U STRUKOVNIM ORGANIZACIJAMA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4AE30F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F58C3E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11FF8A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28522E1" w14:textId="017D634A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03AB1BB" w14:textId="0E789621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0,00%</w:t>
            </w:r>
          </w:p>
        </w:tc>
      </w:tr>
      <w:tr w:rsidR="005D0693" w:rsidRPr="00963311" w14:paraId="4501BC48" w14:textId="56C1249B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C490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B723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Međunarodne strukovne i sl. organizacije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5FB4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59C0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0107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4110" w14:textId="4256CE65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627B3" w14:textId="5C93DC59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0,00%</w:t>
            </w:r>
          </w:p>
        </w:tc>
      </w:tr>
      <w:tr w:rsidR="005D0693" w:rsidRPr="00963311" w14:paraId="0114EBC6" w14:textId="634DCC40" w:rsidTr="00FA0FD5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663B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AB57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Domaće strukovne i sl. organizacije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1481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61EB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5207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D8B3" w14:textId="1738E198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A55E" w14:textId="583FA75B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0,00%</w:t>
            </w:r>
          </w:p>
        </w:tc>
      </w:tr>
    </w:tbl>
    <w:p w14:paraId="2F9C162B" w14:textId="674FC5EC" w:rsidR="00F84D46" w:rsidRDefault="00F84D46"/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843"/>
        <w:gridCol w:w="2980"/>
        <w:gridCol w:w="1134"/>
        <w:gridCol w:w="1275"/>
        <w:gridCol w:w="1134"/>
        <w:gridCol w:w="851"/>
        <w:gridCol w:w="992"/>
        <w:gridCol w:w="284"/>
      </w:tblGrid>
      <w:tr w:rsidR="00FA0FD5" w:rsidRPr="00963311" w14:paraId="6D935853" w14:textId="77777777" w:rsidTr="00C35017">
        <w:trPr>
          <w:gridAfter w:val="1"/>
          <w:wAfter w:w="284" w:type="dxa"/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3FBB85" w14:textId="0ED7A0A9" w:rsidR="00FA0FD5" w:rsidRPr="00963311" w:rsidRDefault="00FA0FD5" w:rsidP="00FA0FD5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90991D7" w14:textId="389AC844" w:rsidR="00FA0FD5" w:rsidRPr="00963311" w:rsidRDefault="00A7345C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F2CCB9B" w14:textId="77777777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 2022. (HRK)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8BE5BA" w14:textId="77777777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 2023. (HRK)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5F90A7B" w14:textId="77777777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 2023. (EUR)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13D88B" w14:textId="77777777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Indeks 22/23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A670764" w14:textId="44C68B82" w:rsidR="00FA0FD5" w:rsidRPr="00963311" w:rsidRDefault="00FA0FD5" w:rsidP="00FA0F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Udio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za 2023</w:t>
            </w: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</w:t>
            </w: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D0693" w:rsidRPr="00963311" w14:paraId="0822B44C" w14:textId="6651D320" w:rsidTr="00A10BAD">
        <w:trPr>
          <w:gridAfter w:val="1"/>
          <w:wAfter w:w="284" w:type="dxa"/>
          <w:trHeight w:val="28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B1347E" w14:textId="288C2BD9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37B4EE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ADMINISTRATIVNI POSLOVI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24E6E1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2.260.000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BA0619" w14:textId="411CA068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3.1</w:t>
            </w:r>
            <w:r w:rsidR="009506B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88EE69" w14:textId="011B5346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  <w:r w:rsidR="00E72C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</w:t>
            </w: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="00E72C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F2EF967" w14:textId="6F03E660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</w:t>
            </w:r>
            <w:r w:rsidR="00E72C6A">
              <w:rPr>
                <w:rFonts w:ascii="Calibri" w:eastAsia="Times New Roman" w:hAnsi="Calibri" w:cs="Calibri"/>
                <w:b/>
                <w:bCs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C1D5381" w14:textId="5D3E75F0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20,</w:t>
            </w:r>
            <w:r w:rsidR="00E72C6A">
              <w:rPr>
                <w:rFonts w:ascii="Calibri" w:hAnsi="Calibri" w:cs="Calibri"/>
                <w:b/>
                <w:bCs/>
              </w:rPr>
              <w:t>19</w:t>
            </w:r>
            <w:r>
              <w:rPr>
                <w:rFonts w:ascii="Calibri" w:hAnsi="Calibri" w:cs="Calibri"/>
                <w:b/>
                <w:bCs/>
              </w:rPr>
              <w:t>%</w:t>
            </w:r>
          </w:p>
        </w:tc>
      </w:tr>
      <w:tr w:rsidR="005D0693" w:rsidRPr="00963311" w14:paraId="571AB8D2" w14:textId="3C1976BF" w:rsidTr="00A10BAD">
        <w:trPr>
          <w:gridAfter w:val="1"/>
          <w:wAfter w:w="284" w:type="dxa"/>
          <w:trHeight w:val="28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A53C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D7EC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Plaće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4C81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1.200.000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D8C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1.300.000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6826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172.540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500B" w14:textId="1F763DF5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5308" w14:textId="3510F321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8,47%</w:t>
            </w:r>
          </w:p>
        </w:tc>
      </w:tr>
      <w:tr w:rsidR="005D0693" w:rsidRPr="00963311" w14:paraId="35C0FEA4" w14:textId="269724FC" w:rsidTr="00A10BAD">
        <w:trPr>
          <w:gridAfter w:val="1"/>
          <w:wAfter w:w="284" w:type="dxa"/>
          <w:trHeight w:val="28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7BD4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6D79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Materijalni troškovi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A5BC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CA8D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1.800.156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7857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238.922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5169" w14:textId="3D9DE762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2B18A" w14:textId="0FF3DB42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11,73%</w:t>
            </w:r>
          </w:p>
        </w:tc>
      </w:tr>
      <w:tr w:rsidR="005D0693" w:rsidRPr="00963311" w14:paraId="7BE08DF1" w14:textId="3E11B461" w:rsidTr="00A10BAD">
        <w:trPr>
          <w:gridAfter w:val="1"/>
          <w:wAfter w:w="284" w:type="dxa"/>
          <w:trHeight w:val="28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BF4A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6.2.1.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4809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Materijalni troškovi redovnog poslovanja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460E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572E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300.156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8694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39.838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DA2C" w14:textId="6DC25CC3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1BE63" w14:textId="43A06242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1,96%</w:t>
            </w:r>
          </w:p>
        </w:tc>
      </w:tr>
      <w:tr w:rsidR="005D0693" w:rsidRPr="00963311" w14:paraId="4B04A89F" w14:textId="1D31AAF1" w:rsidTr="00A10BAD">
        <w:trPr>
          <w:gridAfter w:val="1"/>
          <w:wAfter w:w="284" w:type="dxa"/>
          <w:trHeight w:val="28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2C9F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6.2.2.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8B54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Kupovina uredskog prostora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FEDF" w14:textId="7777777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63F6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1.500.000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C1FD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199.084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D6C9" w14:textId="546D8D97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7A443" w14:textId="707C0D5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9,77%</w:t>
            </w:r>
          </w:p>
        </w:tc>
      </w:tr>
      <w:tr w:rsidR="005D0693" w:rsidRPr="00963311" w14:paraId="37D4D732" w14:textId="29E56779" w:rsidTr="00A10BAD">
        <w:trPr>
          <w:gridAfter w:val="1"/>
          <w:wAfter w:w="284" w:type="dxa"/>
          <w:trHeight w:val="28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463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6.3.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2760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Tijela turističke zajednice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4433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2674" w14:textId="05C969E5" w:rsidR="005D0693" w:rsidRPr="00963311" w:rsidRDefault="004347BB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  <w:r w:rsidR="005D0693"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0662" w14:textId="79D68855" w:rsidR="005D0693" w:rsidRPr="00963311" w:rsidRDefault="00423352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10.618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BA10" w14:textId="28A45B4C" w:rsidR="005D0693" w:rsidRPr="00963311" w:rsidRDefault="00423352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F4B39" w14:textId="2E26C59C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</w:t>
            </w:r>
            <w:r w:rsidR="00423352">
              <w:rPr>
                <w:rFonts w:ascii="Calibri" w:hAnsi="Calibri" w:cs="Calibri"/>
                <w:b/>
                <w:bCs/>
              </w:rPr>
              <w:t>52</w:t>
            </w:r>
            <w:r>
              <w:rPr>
                <w:rFonts w:ascii="Calibri" w:hAnsi="Calibri" w:cs="Calibri"/>
                <w:b/>
                <w:bCs/>
              </w:rPr>
              <w:t>%</w:t>
            </w:r>
          </w:p>
        </w:tc>
      </w:tr>
      <w:tr w:rsidR="005D0693" w:rsidRPr="00963311" w14:paraId="795DA049" w14:textId="25B5A160" w:rsidTr="00A10BAD">
        <w:trPr>
          <w:gridAfter w:val="1"/>
          <w:wAfter w:w="284" w:type="dxa"/>
          <w:trHeight w:val="28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0FE7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6.4.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FAF1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Troškovi poslovanja mreže predstavništava/ ispostava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CA36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7194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0D44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9CA7" w14:textId="0591D122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CA748" w14:textId="3EE35C0D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0,00%</w:t>
            </w:r>
          </w:p>
        </w:tc>
      </w:tr>
      <w:tr w:rsidR="005D0693" w:rsidRPr="00963311" w14:paraId="5D964D1E" w14:textId="4EAA52F7" w:rsidTr="00A10BAD">
        <w:trPr>
          <w:gridAfter w:val="1"/>
          <w:wAfter w:w="284" w:type="dxa"/>
          <w:trHeight w:val="28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9F0C3B" w14:textId="2E4564AE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A4FF6A" w14:textId="77777777" w:rsidR="005D0693" w:rsidRPr="00963311" w:rsidRDefault="005D0693" w:rsidP="005D069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REZERVA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E74008" w14:textId="77777777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902110" w14:textId="097B8DCE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  <w:r w:rsidR="004347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513875" w14:textId="5DEF9C6D" w:rsidR="005D0693" w:rsidRPr="00963311" w:rsidRDefault="00423352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94.233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8EFAB95" w14:textId="59E1911A" w:rsidR="005D0693" w:rsidRPr="00963311" w:rsidRDefault="005D0693" w:rsidP="005D069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</w:t>
            </w:r>
            <w:r w:rsidR="00423352">
              <w:rPr>
                <w:rFonts w:ascii="Calibri" w:eastAsia="Times New Roman" w:hAnsi="Calibri" w:cs="Calibri"/>
                <w:b/>
                <w:bCs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73DB774" w14:textId="01410BFF" w:rsidR="005D0693" w:rsidRPr="00963311" w:rsidRDefault="005D0693" w:rsidP="005D069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4,</w:t>
            </w:r>
            <w:r w:rsidR="00423352">
              <w:rPr>
                <w:rFonts w:ascii="Calibri" w:hAnsi="Calibri" w:cs="Calibri"/>
                <w:b/>
                <w:bCs/>
              </w:rPr>
              <w:t>63</w:t>
            </w:r>
            <w:r>
              <w:rPr>
                <w:rFonts w:ascii="Calibri" w:hAnsi="Calibri" w:cs="Calibri"/>
                <w:b/>
                <w:bCs/>
              </w:rPr>
              <w:t>%</w:t>
            </w:r>
          </w:p>
        </w:tc>
      </w:tr>
      <w:tr w:rsidR="00C35017" w:rsidRPr="00963311" w14:paraId="157437FE" w14:textId="15B3C24C" w:rsidTr="00A10BAD">
        <w:trPr>
          <w:gridAfter w:val="1"/>
          <w:wAfter w:w="284" w:type="dxa"/>
          <w:trHeight w:val="28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3EE75F" w14:textId="44ED1ADB" w:rsidR="006D520D" w:rsidRPr="00963311" w:rsidRDefault="006D520D" w:rsidP="006D520D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3F1CDA" w14:textId="77777777" w:rsidR="006D520D" w:rsidRPr="00963311" w:rsidRDefault="006D520D" w:rsidP="006D520D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POKRIVANJE MANJKA PRIHODA IZ PRETHODNE GODINE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429BE7" w14:textId="77777777" w:rsidR="006D520D" w:rsidRPr="00963311" w:rsidRDefault="006D520D" w:rsidP="006D520D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63DC69" w14:textId="77777777" w:rsidR="006D520D" w:rsidRPr="00963311" w:rsidRDefault="006D520D" w:rsidP="006D520D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0B8CC7" w14:textId="77777777" w:rsidR="006D520D" w:rsidRPr="00963311" w:rsidRDefault="006D520D" w:rsidP="006D520D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3245F99" w14:textId="1D83BA95" w:rsidR="006D520D" w:rsidRPr="00963311" w:rsidRDefault="006D520D" w:rsidP="00A10BA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C31997B" w14:textId="51058541" w:rsidR="006D520D" w:rsidRPr="00963311" w:rsidRDefault="006D520D" w:rsidP="006D520D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84D46" w:rsidRPr="00963311" w14:paraId="6BAF60A8" w14:textId="4065CEE0" w:rsidTr="00A10BAD">
        <w:trPr>
          <w:trHeight w:val="29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</w:tcPr>
          <w:p w14:paraId="2694CE39" w14:textId="2B156A2A" w:rsidR="006D520D" w:rsidRPr="00963311" w:rsidRDefault="006D520D" w:rsidP="006D520D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35B832B8" w14:textId="77777777" w:rsidR="006D520D" w:rsidRPr="00963311" w:rsidRDefault="006D520D" w:rsidP="006D520D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</w:rPr>
              <w:t>SVEUKUPNO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767E7C0B" w14:textId="77777777" w:rsidR="006D520D" w:rsidRPr="00963311" w:rsidRDefault="006D520D" w:rsidP="006D520D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8.400.000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6D69A72E" w14:textId="5E2AE9FE" w:rsidR="006D520D" w:rsidRPr="00963311" w:rsidRDefault="006D520D" w:rsidP="006D520D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15.</w:t>
            </w:r>
            <w:r w:rsidR="006A7E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35</w:t>
            </w:r>
            <w:r w:rsidRPr="009633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0.156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093F9337" w14:textId="6135C38C" w:rsidR="006D520D" w:rsidRPr="00963311" w:rsidRDefault="006D520D" w:rsidP="006D520D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2.0</w:t>
            </w:r>
            <w:r w:rsidR="006A7E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37.316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</w:tcPr>
          <w:p w14:paraId="66FF5010" w14:textId="7FA3BA8E" w:rsidR="006D520D" w:rsidRPr="00963311" w:rsidRDefault="00A10BAD" w:rsidP="00A10BA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18</w:t>
            </w:r>
            <w:r w:rsidR="006A7E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</w:tcPr>
          <w:p w14:paraId="0D1508E8" w14:textId="4826A02E" w:rsidR="006D520D" w:rsidRDefault="006D520D" w:rsidP="006D520D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100%</w:t>
            </w:r>
          </w:p>
        </w:tc>
        <w:tc>
          <w:tcPr>
            <w:tcW w:w="284" w:type="dxa"/>
          </w:tcPr>
          <w:p w14:paraId="1CBE35E7" w14:textId="77777777" w:rsidR="006D520D" w:rsidRPr="00963311" w:rsidRDefault="006D520D" w:rsidP="006D520D">
            <w:pPr>
              <w:spacing w:after="160" w:line="259" w:lineRule="auto"/>
              <w:ind w:left="0" w:firstLine="0"/>
              <w:jc w:val="left"/>
            </w:pPr>
          </w:p>
        </w:tc>
      </w:tr>
      <w:tr w:rsidR="00F84D46" w:rsidRPr="00963311" w14:paraId="06BCB0E0" w14:textId="53A76DC9" w:rsidTr="00A10BAD">
        <w:trPr>
          <w:gridAfter w:val="1"/>
          <w:wAfter w:w="284" w:type="dxa"/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64E8BDE" w14:textId="7E1E1D50" w:rsidR="00F84D46" w:rsidRPr="00963311" w:rsidRDefault="00F84D46" w:rsidP="00963311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9. 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E588F8D" w14:textId="77777777" w:rsidR="00F84D46" w:rsidRPr="00963311" w:rsidRDefault="00F84D46" w:rsidP="00963311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FONDOVI - posebne namjene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687EE24" w14:textId="77777777" w:rsidR="00F84D46" w:rsidRPr="00963311" w:rsidRDefault="00F84D46" w:rsidP="00963311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C78D5A" w14:textId="77777777" w:rsidR="00F84D46" w:rsidRPr="00963311" w:rsidRDefault="00F84D46" w:rsidP="00963311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86B154" w14:textId="77777777" w:rsidR="00F84D46" w:rsidRPr="00963311" w:rsidRDefault="00F84D46" w:rsidP="00963311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34DB243" w14:textId="7454CFCA" w:rsidR="00F84D46" w:rsidRPr="00963311" w:rsidRDefault="00F84D46" w:rsidP="00A10BA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592BA736" w14:textId="77777777" w:rsidR="00F84D46" w:rsidRPr="00963311" w:rsidRDefault="00F84D46" w:rsidP="00963311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84D46" w:rsidRPr="00963311" w14:paraId="68B7F598" w14:textId="7ABAB1BC" w:rsidTr="00A10BAD">
        <w:trPr>
          <w:gridAfter w:val="1"/>
          <w:wAfter w:w="284" w:type="dxa"/>
          <w:trHeight w:val="56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681C" w14:textId="77777777" w:rsidR="00F84D46" w:rsidRPr="00963311" w:rsidRDefault="00F84D46" w:rsidP="00F84D4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D428" w14:textId="77777777" w:rsidR="00F84D46" w:rsidRPr="00963311" w:rsidRDefault="00F84D46" w:rsidP="00F84D4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Fond za turističke zajednice na  turistički nedovoljno razvijenim područjima i kontinentu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0881" w14:textId="77777777" w:rsidR="00F84D46" w:rsidRPr="00963311" w:rsidRDefault="00F84D46" w:rsidP="00F84D4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0E02" w14:textId="77777777" w:rsidR="00F84D46" w:rsidRPr="00963311" w:rsidRDefault="00F84D46" w:rsidP="00F84D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5811" w14:textId="77777777" w:rsidR="00F84D46" w:rsidRPr="00963311" w:rsidRDefault="00F84D46" w:rsidP="00F84D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53.089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48E3" w14:textId="46BD3360" w:rsidR="00F84D46" w:rsidRPr="00963311" w:rsidRDefault="00A10BAD" w:rsidP="00A10BA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16172" w14:textId="37D5E544" w:rsidR="00F84D46" w:rsidRPr="00963311" w:rsidRDefault="00F84D46" w:rsidP="00F84D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100,00%</w:t>
            </w:r>
          </w:p>
        </w:tc>
      </w:tr>
      <w:tr w:rsidR="00F84D46" w:rsidRPr="00963311" w14:paraId="0A16E461" w14:textId="52443ED6" w:rsidTr="00A10BAD">
        <w:trPr>
          <w:gridAfter w:val="1"/>
          <w:wAfter w:w="284" w:type="dxa"/>
          <w:trHeight w:val="28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D880" w14:textId="77777777" w:rsidR="00F84D46" w:rsidRPr="00963311" w:rsidRDefault="00F84D46" w:rsidP="00F84D4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6E0F" w14:textId="77777777" w:rsidR="00F84D46" w:rsidRPr="00963311" w:rsidRDefault="00F84D46" w:rsidP="00F84D4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Fond za projekte udruženih turističkih zajednica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FAD6" w14:textId="77777777" w:rsidR="00F84D46" w:rsidRPr="00963311" w:rsidRDefault="00F84D46" w:rsidP="00F84D4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3311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9EDC" w14:textId="77777777" w:rsidR="00F84D46" w:rsidRPr="00963311" w:rsidRDefault="00F84D46" w:rsidP="00F84D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43D3" w14:textId="77777777" w:rsidR="00F84D46" w:rsidRPr="00963311" w:rsidRDefault="00F84D46" w:rsidP="00F84D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D0B2" w14:textId="6368D4A5" w:rsidR="00F84D46" w:rsidRPr="00963311" w:rsidRDefault="00A10BAD" w:rsidP="00A10BA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6B37" w14:textId="3176C780" w:rsidR="00F84D46" w:rsidRPr="00963311" w:rsidRDefault="00F84D46" w:rsidP="00F84D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0,00%</w:t>
            </w:r>
          </w:p>
        </w:tc>
      </w:tr>
      <w:tr w:rsidR="00F84D46" w:rsidRPr="00963311" w14:paraId="6BCEFEF5" w14:textId="5FBCDDCB" w:rsidTr="00A10BAD">
        <w:trPr>
          <w:gridAfter w:val="1"/>
          <w:wAfter w:w="284" w:type="dxa"/>
          <w:trHeight w:val="28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6ECEBC4E" w14:textId="77777777" w:rsidR="00F84D46" w:rsidRPr="00963311" w:rsidRDefault="00F84D46" w:rsidP="00F84D4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0C1ADC79" w14:textId="77777777" w:rsidR="00F84D46" w:rsidRPr="00963311" w:rsidRDefault="00F84D46" w:rsidP="00F84D4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</w:rPr>
              <w:t>SVEUKUPNO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7D88C33A" w14:textId="77777777" w:rsidR="00F84D46" w:rsidRPr="00963311" w:rsidRDefault="00F84D46" w:rsidP="00F84D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02B68DE5" w14:textId="77777777" w:rsidR="00F84D46" w:rsidRPr="00963311" w:rsidRDefault="00F84D46" w:rsidP="00F84D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306E4D8E" w14:textId="77777777" w:rsidR="00F84D46" w:rsidRPr="00963311" w:rsidRDefault="00F84D46" w:rsidP="00F84D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53.089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</w:tcPr>
          <w:p w14:paraId="12A1FF62" w14:textId="47B2B7ED" w:rsidR="00F84D46" w:rsidRPr="00963311" w:rsidRDefault="00A10BAD" w:rsidP="00A10BA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</w:tcPr>
          <w:p w14:paraId="6B959327" w14:textId="33850B89" w:rsidR="00F84D46" w:rsidRPr="00963311" w:rsidRDefault="00F84D46" w:rsidP="00F84D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100,00%</w:t>
            </w:r>
          </w:p>
        </w:tc>
      </w:tr>
      <w:tr w:rsidR="00F84D46" w:rsidRPr="00963311" w14:paraId="2A543345" w14:textId="643B3A46" w:rsidTr="00A10BAD">
        <w:trPr>
          <w:gridAfter w:val="1"/>
          <w:wAfter w:w="284" w:type="dxa"/>
          <w:trHeight w:val="28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CB0A" w14:textId="77777777" w:rsidR="00F84D46" w:rsidRPr="00963311" w:rsidRDefault="00F84D46" w:rsidP="00F84D4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16AC" w14:textId="77777777" w:rsidR="00F84D46" w:rsidRPr="00963311" w:rsidRDefault="00F84D46" w:rsidP="00F84D4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AEBC" w14:textId="77777777" w:rsidR="00F84D46" w:rsidRPr="00963311" w:rsidRDefault="00F84D46" w:rsidP="00F84D4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2B80" w14:textId="77777777" w:rsidR="00F84D46" w:rsidRPr="00963311" w:rsidRDefault="00F84D46" w:rsidP="00F84D4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B918" w14:textId="77777777" w:rsidR="00F84D46" w:rsidRPr="00963311" w:rsidRDefault="00F84D46" w:rsidP="00F84D4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331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C7A1" w14:textId="74B46673" w:rsidR="00F84D46" w:rsidRPr="00963311" w:rsidRDefault="00F84D46" w:rsidP="00A10BA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77A0D" w14:textId="77777777" w:rsidR="00F84D46" w:rsidRPr="00963311" w:rsidRDefault="00F84D46" w:rsidP="00F84D4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84D46" w:rsidRPr="00963311" w14:paraId="2509D29D" w14:textId="1E5230C6" w:rsidTr="00A10BAD">
        <w:trPr>
          <w:gridAfter w:val="1"/>
          <w:wAfter w:w="284" w:type="dxa"/>
          <w:trHeight w:val="3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7B3FB85A" w14:textId="77777777" w:rsidR="00F84D46" w:rsidRPr="00963311" w:rsidRDefault="00F84D46" w:rsidP="00F84D4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5690502D" w14:textId="77777777" w:rsidR="00F84D46" w:rsidRPr="00963311" w:rsidRDefault="00F84D46" w:rsidP="00F84D4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</w:rPr>
              <w:t>SVEUKUPNO 1+ SVEUKUPNO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7960B55F" w14:textId="77777777" w:rsidR="00F84D46" w:rsidRPr="00963311" w:rsidRDefault="00F84D46" w:rsidP="00F84D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</w:rPr>
              <w:t>8.400.000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0E1AF45A" w14:textId="6B15AEFB" w:rsidR="00F84D46" w:rsidRPr="00963311" w:rsidRDefault="00F84D46" w:rsidP="00F84D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</w:rPr>
              <w:t>15.</w:t>
            </w:r>
            <w:r w:rsidR="006A7E8B">
              <w:rPr>
                <w:rFonts w:ascii="Calibri" w:eastAsia="Times New Roman" w:hAnsi="Calibri" w:cs="Calibri"/>
                <w:b/>
                <w:bCs/>
                <w:color w:val="FFFFFF"/>
              </w:rPr>
              <w:t>75</w:t>
            </w:r>
            <w:r w:rsidRPr="00963311">
              <w:rPr>
                <w:rFonts w:ascii="Calibri" w:eastAsia="Times New Roman" w:hAnsi="Calibri" w:cs="Calibri"/>
                <w:b/>
                <w:bCs/>
                <w:color w:val="FFFFFF"/>
              </w:rPr>
              <w:t>0.156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3B1CD778" w14:textId="27E03234" w:rsidR="00F84D46" w:rsidRPr="00963311" w:rsidRDefault="00F84D46" w:rsidP="00F84D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3311">
              <w:rPr>
                <w:rFonts w:ascii="Calibri" w:eastAsia="Times New Roman" w:hAnsi="Calibri" w:cs="Calibri"/>
                <w:b/>
                <w:bCs/>
                <w:color w:val="FFFFFF"/>
              </w:rPr>
              <w:t>2.0</w:t>
            </w:r>
            <w:r w:rsidR="006A7E8B">
              <w:rPr>
                <w:rFonts w:ascii="Calibri" w:eastAsia="Times New Roman" w:hAnsi="Calibri" w:cs="Calibri"/>
                <w:b/>
                <w:bCs/>
                <w:color w:val="FFFFFF"/>
              </w:rPr>
              <w:t>90.405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5C82E7F7" w14:textId="43F8D97E" w:rsidR="00F84D46" w:rsidRPr="00963311" w:rsidRDefault="00A10BAD" w:rsidP="00A10BA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</w:tcPr>
          <w:p w14:paraId="5225CC8F" w14:textId="77777777" w:rsidR="00F84D46" w:rsidRPr="00963311" w:rsidRDefault="00F84D46" w:rsidP="00F84D4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FFFF"/>
              </w:rPr>
            </w:pPr>
          </w:p>
        </w:tc>
      </w:tr>
    </w:tbl>
    <w:p w14:paraId="4262AA84" w14:textId="5E3450E9" w:rsidR="00963311" w:rsidRDefault="00963311">
      <w:pPr>
        <w:spacing w:after="0" w:line="259" w:lineRule="auto"/>
        <w:ind w:left="19" w:firstLine="0"/>
        <w:jc w:val="left"/>
      </w:pPr>
    </w:p>
    <w:p w14:paraId="1810D503" w14:textId="58C889D0" w:rsidR="00963311" w:rsidRDefault="00963311">
      <w:pPr>
        <w:spacing w:after="0" w:line="259" w:lineRule="auto"/>
        <w:ind w:left="19" w:firstLine="0"/>
        <w:jc w:val="left"/>
      </w:pPr>
    </w:p>
    <w:p w14:paraId="441F892D" w14:textId="6BE26476" w:rsidR="00963311" w:rsidRDefault="00963311" w:rsidP="00DF4783">
      <w:pPr>
        <w:spacing w:after="0" w:line="259" w:lineRule="auto"/>
        <w:ind w:left="19" w:firstLine="0"/>
      </w:pPr>
    </w:p>
    <w:p w14:paraId="6BC7B417" w14:textId="77777777" w:rsidR="00DF4783" w:rsidRDefault="00DF4783" w:rsidP="00DF4783">
      <w:pPr>
        <w:spacing w:after="0" w:line="259" w:lineRule="auto"/>
        <w:ind w:left="19" w:firstLine="0"/>
      </w:pPr>
    </w:p>
    <w:p w14:paraId="1D5BF331" w14:textId="467F3656" w:rsidR="006510FC" w:rsidRDefault="00963311" w:rsidP="00DF4783">
      <w:pPr>
        <w:ind w:left="426" w:right="14" w:firstLine="0"/>
      </w:pPr>
      <w:r>
        <w:t>I</w:t>
      </w:r>
      <w:r w:rsidR="007F3E6B">
        <w:t>zmjene u Godišnjem programu rada do 5% na prihodovnoj i rashodovnoj strani donosi Turističko vijeće, a iznad 5% radi se rebalans koji usvaja Skupština T</w:t>
      </w:r>
      <w:r w:rsidR="00DF4783">
        <w:t>urističke zajednice</w:t>
      </w:r>
      <w:r w:rsidR="007F3E6B">
        <w:t xml:space="preserve"> Šibensko-kninske</w:t>
      </w:r>
      <w:r w:rsidR="00DF4783">
        <w:t xml:space="preserve"> županije</w:t>
      </w:r>
      <w:r w:rsidR="007F3E6B">
        <w:t xml:space="preserve">. </w:t>
      </w:r>
    </w:p>
    <w:p w14:paraId="6B8D683A" w14:textId="77777777" w:rsidR="006510FC" w:rsidRDefault="007F3E6B" w:rsidP="00DF4783">
      <w:pPr>
        <w:spacing w:after="0" w:line="259" w:lineRule="auto"/>
        <w:ind w:left="426" w:firstLine="0"/>
      </w:pPr>
      <w:r>
        <w:t xml:space="preserve"> </w:t>
      </w:r>
    </w:p>
    <w:p w14:paraId="2AE47993" w14:textId="23A8DAAC" w:rsidR="006510FC" w:rsidRDefault="007F3E6B" w:rsidP="00DF4783">
      <w:pPr>
        <w:spacing w:after="10"/>
        <w:ind w:left="426" w:firstLine="0"/>
      </w:pPr>
      <w:r>
        <w:rPr>
          <w:b/>
        </w:rPr>
        <w:t xml:space="preserve">Godišnji program rada usvojen na </w:t>
      </w:r>
      <w:r w:rsidR="000B24A3">
        <w:rPr>
          <w:b/>
        </w:rPr>
        <w:t>VI. sjednici</w:t>
      </w:r>
      <w:r w:rsidR="00DF4783">
        <w:rPr>
          <w:b/>
        </w:rPr>
        <w:t xml:space="preserve"> </w:t>
      </w:r>
      <w:r>
        <w:rPr>
          <w:b/>
        </w:rPr>
        <w:t>Skupštine Turističke zajednice Šibensko-kninske održanoj</w:t>
      </w:r>
      <w:r w:rsidR="00A03817">
        <w:rPr>
          <w:b/>
        </w:rPr>
        <w:t xml:space="preserve"> </w:t>
      </w:r>
      <w:r w:rsidR="000B24A3">
        <w:rPr>
          <w:b/>
        </w:rPr>
        <w:t>20. prosinca 2022.</w:t>
      </w:r>
      <w:r w:rsidR="00DF4783">
        <w:rPr>
          <w:b/>
        </w:rPr>
        <w:t xml:space="preserve"> </w:t>
      </w:r>
      <w:r>
        <w:rPr>
          <w:b/>
        </w:rPr>
        <w:t xml:space="preserve">godine.  </w:t>
      </w:r>
    </w:p>
    <w:p w14:paraId="1A18C3A9" w14:textId="77777777" w:rsidR="006510FC" w:rsidRDefault="007F3E6B" w:rsidP="00DF4783">
      <w:pPr>
        <w:spacing w:after="0" w:line="259" w:lineRule="auto"/>
        <w:ind w:left="19" w:firstLine="0"/>
      </w:pPr>
      <w:r>
        <w:rPr>
          <w:b/>
        </w:rPr>
        <w:t xml:space="preserve"> </w:t>
      </w:r>
    </w:p>
    <w:p w14:paraId="4316FA45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638BF4AB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0B362887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37BD85CE" w14:textId="77777777" w:rsidR="006510FC" w:rsidRDefault="007F3E6B">
      <w:pPr>
        <w:spacing w:after="12" w:line="259" w:lineRule="auto"/>
        <w:ind w:left="19" w:firstLine="0"/>
        <w:jc w:val="left"/>
      </w:pPr>
      <w:r>
        <w:t xml:space="preserve"> </w:t>
      </w:r>
    </w:p>
    <w:p w14:paraId="7CC3039A" w14:textId="77777777" w:rsidR="006510FC" w:rsidRDefault="007F3E6B">
      <w:pPr>
        <w:tabs>
          <w:tab w:val="center" w:pos="727"/>
          <w:tab w:val="center" w:pos="1435"/>
          <w:tab w:val="center" w:pos="2144"/>
          <w:tab w:val="center" w:pos="2852"/>
          <w:tab w:val="center" w:pos="3560"/>
          <w:tab w:val="center" w:pos="4268"/>
          <w:tab w:val="center" w:pos="4976"/>
          <w:tab w:val="center" w:pos="6373"/>
        </w:tabs>
        <w:spacing w:after="13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Predsjednik: </w:t>
      </w:r>
    </w:p>
    <w:p w14:paraId="606E2DFE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7DE75DA2" w14:textId="77777777" w:rsidR="006510FC" w:rsidRDefault="007F3E6B">
      <w:pPr>
        <w:spacing w:after="0" w:line="259" w:lineRule="auto"/>
        <w:ind w:left="19" w:firstLine="0"/>
        <w:jc w:val="left"/>
      </w:pPr>
      <w:r>
        <w:t xml:space="preserve"> </w:t>
      </w:r>
    </w:p>
    <w:p w14:paraId="3000136D" w14:textId="77777777" w:rsidR="006510FC" w:rsidRDefault="007F3E6B">
      <w:pPr>
        <w:spacing w:after="12" w:line="259" w:lineRule="auto"/>
        <w:ind w:left="19" w:firstLine="0"/>
        <w:jc w:val="left"/>
      </w:pPr>
      <w:r>
        <w:t xml:space="preserve"> </w:t>
      </w:r>
    </w:p>
    <w:p w14:paraId="0DF614F1" w14:textId="77777777" w:rsidR="006510FC" w:rsidRDefault="007F3E6B">
      <w:pPr>
        <w:tabs>
          <w:tab w:val="center" w:pos="727"/>
          <w:tab w:val="center" w:pos="1435"/>
          <w:tab w:val="center" w:pos="2144"/>
          <w:tab w:val="center" w:pos="2852"/>
          <w:tab w:val="center" w:pos="3560"/>
          <w:tab w:val="center" w:pos="4268"/>
          <w:tab w:val="center" w:pos="4976"/>
          <w:tab w:val="center" w:pos="6895"/>
        </w:tabs>
        <w:spacing w:after="13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 </w:t>
      </w:r>
    </w:p>
    <w:p w14:paraId="348E1AF2" w14:textId="03CA1321" w:rsidR="006510FC" w:rsidRDefault="007F3E6B">
      <w:pPr>
        <w:tabs>
          <w:tab w:val="center" w:pos="727"/>
          <w:tab w:val="center" w:pos="1435"/>
          <w:tab w:val="center" w:pos="2144"/>
          <w:tab w:val="center" w:pos="2852"/>
          <w:tab w:val="center" w:pos="3560"/>
          <w:tab w:val="center" w:pos="4268"/>
          <w:tab w:val="center" w:pos="4976"/>
          <w:tab w:val="center" w:pos="6621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 w:rsidR="00D65C07">
        <w:t>d</w:t>
      </w:r>
      <w:r>
        <w:t xml:space="preserve">r.sc. Marko Jelić </w:t>
      </w:r>
    </w:p>
    <w:sectPr w:rsidR="006510FC" w:rsidSect="00810CE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6" w:right="1388" w:bottom="1751" w:left="1397" w:header="740" w:footer="7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2AC1" w14:textId="77777777" w:rsidR="005734A7" w:rsidRDefault="005734A7">
      <w:pPr>
        <w:spacing w:after="0" w:line="240" w:lineRule="auto"/>
      </w:pPr>
      <w:r>
        <w:separator/>
      </w:r>
    </w:p>
  </w:endnote>
  <w:endnote w:type="continuationSeparator" w:id="0">
    <w:p w14:paraId="615A963C" w14:textId="77777777" w:rsidR="005734A7" w:rsidRDefault="0057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B16E" w14:textId="77777777" w:rsidR="006510FC" w:rsidRDefault="007F3E6B">
    <w:pPr>
      <w:spacing w:after="0" w:line="259" w:lineRule="auto"/>
      <w:ind w:left="3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2DEEB4" wp14:editId="012B57EB">
              <wp:simplePos x="0" y="0"/>
              <wp:positionH relativeFrom="page">
                <wp:posOffset>881177</wp:posOffset>
              </wp:positionH>
              <wp:positionV relativeFrom="page">
                <wp:posOffset>9643872</wp:posOffset>
              </wp:positionV>
              <wp:extent cx="5798185" cy="56388"/>
              <wp:effectExtent l="0" t="0" r="0" b="0"/>
              <wp:wrapSquare wrapText="bothSides"/>
              <wp:docPr id="73126" name="Group 73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8"/>
                        <a:chOff x="0" y="0"/>
                        <a:chExt cx="5798185" cy="56388"/>
                      </a:xfrm>
                    </wpg:grpSpPr>
                    <wps:wsp>
                      <wps:cNvPr id="76303" name="Shape 76303"/>
                      <wps:cNvSpPr/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04" name="Shape 76304"/>
                      <wps:cNvSpPr/>
                      <wps:spPr>
                        <a:xfrm>
                          <a:off x="0" y="47244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126" style="width:456.55pt;height:4.44pt;position:absolute;mso-position-horizontal-relative:page;mso-position-horizontal:absolute;margin-left:69.384pt;mso-position-vertical-relative:page;margin-top:759.36pt;" coordsize="57981,563">
              <v:shape id="Shape 76305" style="position:absolute;width:57981;height:381;left:0;top:0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76306" style="position:absolute;width:57981;height:91;left:0;top:472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Turistička zajednica županije Šibensko kninske </w:t>
    </w:r>
  </w:p>
  <w:p w14:paraId="37B58701" w14:textId="77777777" w:rsidR="006510FC" w:rsidRDefault="007F3E6B">
    <w:pPr>
      <w:spacing w:after="0" w:line="259" w:lineRule="auto"/>
      <w:ind w:left="0" w:right="2" w:firstLine="0"/>
      <w:jc w:val="right"/>
    </w:pPr>
    <w:r>
      <w:rPr>
        <w:rFonts w:ascii="Cambria" w:eastAsia="Cambria" w:hAnsi="Cambria" w:cs="Cambria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2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4A08F420" w14:textId="77777777" w:rsidR="006510FC" w:rsidRDefault="007F3E6B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5660" w14:textId="77777777" w:rsidR="006510FC" w:rsidRDefault="007F3E6B">
    <w:pPr>
      <w:spacing w:after="0" w:line="259" w:lineRule="auto"/>
      <w:ind w:left="3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D894C1" wp14:editId="6DCFADC4">
              <wp:simplePos x="0" y="0"/>
              <wp:positionH relativeFrom="page">
                <wp:posOffset>881177</wp:posOffset>
              </wp:positionH>
              <wp:positionV relativeFrom="page">
                <wp:posOffset>9643872</wp:posOffset>
              </wp:positionV>
              <wp:extent cx="5798185" cy="56388"/>
              <wp:effectExtent l="0" t="0" r="0" b="0"/>
              <wp:wrapSquare wrapText="bothSides"/>
              <wp:docPr id="73082" name="Group 73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8"/>
                        <a:chOff x="0" y="0"/>
                        <a:chExt cx="5798185" cy="56388"/>
                      </a:xfrm>
                    </wpg:grpSpPr>
                    <wps:wsp>
                      <wps:cNvPr id="76299" name="Shape 76299"/>
                      <wps:cNvSpPr/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00" name="Shape 76300"/>
                      <wps:cNvSpPr/>
                      <wps:spPr>
                        <a:xfrm>
                          <a:off x="0" y="47244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082" style="width:456.55pt;height:4.44pt;position:absolute;mso-position-horizontal-relative:page;mso-position-horizontal:absolute;margin-left:69.384pt;mso-position-vertical-relative:page;margin-top:759.36pt;" coordsize="57981,563">
              <v:shape id="Shape 76301" style="position:absolute;width:57981;height:381;left:0;top:0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76302" style="position:absolute;width:57981;height:91;left:0;top:472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Turistička zajednica županije Šibensko kninske </w:t>
    </w:r>
  </w:p>
  <w:p w14:paraId="0D26952B" w14:textId="0A4E02C6" w:rsidR="006510FC" w:rsidRDefault="007F3E6B">
    <w:pPr>
      <w:spacing w:after="0" w:line="259" w:lineRule="auto"/>
      <w:ind w:left="0" w:right="2" w:firstLine="0"/>
      <w:jc w:val="right"/>
    </w:pPr>
    <w:r>
      <w:rPr>
        <w:rFonts w:ascii="Cambria" w:eastAsia="Cambria" w:hAnsi="Cambria" w:cs="Cambria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2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1C354281" w14:textId="77777777" w:rsidR="006510FC" w:rsidRDefault="007F3E6B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3666" w14:textId="77777777" w:rsidR="006510FC" w:rsidRDefault="006510FC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0A49" w14:textId="77777777" w:rsidR="006510FC" w:rsidRDefault="007F3E6B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457F92" wp14:editId="4E3BE4C5">
              <wp:simplePos x="0" y="0"/>
              <wp:positionH relativeFrom="page">
                <wp:posOffset>881177</wp:posOffset>
              </wp:positionH>
              <wp:positionV relativeFrom="page">
                <wp:posOffset>9643872</wp:posOffset>
              </wp:positionV>
              <wp:extent cx="5798185" cy="56388"/>
              <wp:effectExtent l="0" t="0" r="0" b="0"/>
              <wp:wrapSquare wrapText="bothSides"/>
              <wp:docPr id="73259" name="Group 73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8"/>
                        <a:chOff x="0" y="0"/>
                        <a:chExt cx="5798185" cy="56388"/>
                      </a:xfrm>
                    </wpg:grpSpPr>
                    <wps:wsp>
                      <wps:cNvPr id="76315" name="Shape 76315"/>
                      <wps:cNvSpPr/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16" name="Shape 76316"/>
                      <wps:cNvSpPr/>
                      <wps:spPr>
                        <a:xfrm>
                          <a:off x="0" y="47244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259" style="width:456.55pt;height:4.44pt;position:absolute;mso-position-horizontal-relative:page;mso-position-horizontal:absolute;margin-left:69.384pt;mso-position-vertical-relative:page;margin-top:759.36pt;" coordsize="57981,563">
              <v:shape id="Shape 76317" style="position:absolute;width:57981;height:381;left:0;top:0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76318" style="position:absolute;width:57981;height:91;left:0;top:472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Turistička zajednica županije Šibensko kninske </w:t>
    </w:r>
  </w:p>
  <w:p w14:paraId="1C949319" w14:textId="77777777" w:rsidR="006510FC" w:rsidRDefault="007F3E6B">
    <w:pPr>
      <w:spacing w:after="0" w:line="259" w:lineRule="auto"/>
      <w:ind w:left="0" w:right="30" w:firstLine="0"/>
      <w:jc w:val="right"/>
    </w:pPr>
    <w:r>
      <w:rPr>
        <w:rFonts w:ascii="Cambria" w:eastAsia="Cambria" w:hAnsi="Cambria" w:cs="Cambria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10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0ADBF43C" w14:textId="77777777" w:rsidR="006510FC" w:rsidRDefault="007F3E6B">
    <w:pPr>
      <w:spacing w:after="0" w:line="259" w:lineRule="auto"/>
      <w:ind w:left="0" w:right="-32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323B" w14:textId="77777777" w:rsidR="006510FC" w:rsidRDefault="007F3E6B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AC44683" wp14:editId="06D1ED7B">
              <wp:simplePos x="0" y="0"/>
              <wp:positionH relativeFrom="page">
                <wp:posOffset>881177</wp:posOffset>
              </wp:positionH>
              <wp:positionV relativeFrom="page">
                <wp:posOffset>9643872</wp:posOffset>
              </wp:positionV>
              <wp:extent cx="5798185" cy="56388"/>
              <wp:effectExtent l="0" t="0" r="0" b="0"/>
              <wp:wrapSquare wrapText="bothSides"/>
              <wp:docPr id="73215" name="Group 73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8"/>
                        <a:chOff x="0" y="0"/>
                        <a:chExt cx="5798185" cy="56388"/>
                      </a:xfrm>
                    </wpg:grpSpPr>
                    <wps:wsp>
                      <wps:cNvPr id="76311" name="Shape 76311"/>
                      <wps:cNvSpPr/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12" name="Shape 76312"/>
                      <wps:cNvSpPr/>
                      <wps:spPr>
                        <a:xfrm>
                          <a:off x="0" y="47244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215" style="width:456.55pt;height:4.44pt;position:absolute;mso-position-horizontal-relative:page;mso-position-horizontal:absolute;margin-left:69.384pt;mso-position-vertical-relative:page;margin-top:759.36pt;" coordsize="57981,563">
              <v:shape id="Shape 76313" style="position:absolute;width:57981;height:381;left:0;top:0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76314" style="position:absolute;width:57981;height:91;left:0;top:472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Turistička zajednica županije Šibensko kninske </w:t>
    </w:r>
  </w:p>
  <w:p w14:paraId="696CBB93" w14:textId="77777777" w:rsidR="006510FC" w:rsidRDefault="007F3E6B">
    <w:pPr>
      <w:spacing w:after="0" w:line="259" w:lineRule="auto"/>
      <w:ind w:left="0" w:right="30" w:firstLine="0"/>
      <w:jc w:val="right"/>
    </w:pPr>
    <w:r>
      <w:rPr>
        <w:rFonts w:ascii="Cambria" w:eastAsia="Cambria" w:hAnsi="Cambria" w:cs="Cambria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10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0B64F4CF" w14:textId="77777777" w:rsidR="006510FC" w:rsidRDefault="007F3E6B">
    <w:pPr>
      <w:spacing w:after="0" w:line="259" w:lineRule="auto"/>
      <w:ind w:left="0" w:right="-32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DF22" w14:textId="77777777" w:rsidR="006510FC" w:rsidRDefault="007F3E6B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4AE0F97" wp14:editId="4498E1A2">
              <wp:simplePos x="0" y="0"/>
              <wp:positionH relativeFrom="page">
                <wp:posOffset>881177</wp:posOffset>
              </wp:positionH>
              <wp:positionV relativeFrom="page">
                <wp:posOffset>9643872</wp:posOffset>
              </wp:positionV>
              <wp:extent cx="5798185" cy="56388"/>
              <wp:effectExtent l="0" t="0" r="0" b="0"/>
              <wp:wrapSquare wrapText="bothSides"/>
              <wp:docPr id="73171" name="Group 73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8"/>
                        <a:chOff x="0" y="0"/>
                        <a:chExt cx="5798185" cy="56388"/>
                      </a:xfrm>
                    </wpg:grpSpPr>
                    <wps:wsp>
                      <wps:cNvPr id="76307" name="Shape 76307"/>
                      <wps:cNvSpPr/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08" name="Shape 76308"/>
                      <wps:cNvSpPr/>
                      <wps:spPr>
                        <a:xfrm>
                          <a:off x="0" y="47244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171" style="width:456.55pt;height:4.44pt;position:absolute;mso-position-horizontal-relative:page;mso-position-horizontal:absolute;margin-left:69.384pt;mso-position-vertical-relative:page;margin-top:759.36pt;" coordsize="57981,563">
              <v:shape id="Shape 76309" style="position:absolute;width:57981;height:381;left:0;top:0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76310" style="position:absolute;width:57981;height:91;left:0;top:472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Turistička zajednica županije Šibensko kninske </w:t>
    </w:r>
  </w:p>
  <w:p w14:paraId="6BC9F0D8" w14:textId="77777777" w:rsidR="006510FC" w:rsidRDefault="007F3E6B">
    <w:pPr>
      <w:spacing w:after="0" w:line="259" w:lineRule="auto"/>
      <w:ind w:left="0" w:right="30" w:firstLine="0"/>
      <w:jc w:val="right"/>
    </w:pPr>
    <w:r>
      <w:rPr>
        <w:rFonts w:ascii="Cambria" w:eastAsia="Cambria" w:hAnsi="Cambria" w:cs="Cambria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10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3D2971F9" w14:textId="77777777" w:rsidR="006510FC" w:rsidRDefault="007F3E6B">
    <w:pPr>
      <w:spacing w:after="0" w:line="259" w:lineRule="auto"/>
      <w:ind w:left="0" w:right="-32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1144" w14:textId="77777777" w:rsidR="005734A7" w:rsidRDefault="005734A7">
      <w:pPr>
        <w:spacing w:after="0" w:line="240" w:lineRule="auto"/>
      </w:pPr>
      <w:r>
        <w:separator/>
      </w:r>
    </w:p>
  </w:footnote>
  <w:footnote w:type="continuationSeparator" w:id="0">
    <w:p w14:paraId="770CA021" w14:textId="77777777" w:rsidR="005734A7" w:rsidRDefault="0057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E268" w14:textId="77777777" w:rsidR="006510FC" w:rsidRDefault="007F3E6B">
    <w:pPr>
      <w:spacing w:after="123" w:line="259" w:lineRule="auto"/>
      <w:ind w:left="2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0B6773" wp14:editId="288C868A">
              <wp:simplePos x="0" y="0"/>
              <wp:positionH relativeFrom="page">
                <wp:posOffset>881177</wp:posOffset>
              </wp:positionH>
              <wp:positionV relativeFrom="page">
                <wp:posOffset>576072</wp:posOffset>
              </wp:positionV>
              <wp:extent cx="5798185" cy="9144"/>
              <wp:effectExtent l="0" t="0" r="0" b="0"/>
              <wp:wrapSquare wrapText="bothSides"/>
              <wp:docPr id="73111" name="Group 73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6291" name="Shape 7629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111" style="width:456.55pt;height:0.719971pt;position:absolute;mso-position-horizontal-relative:page;mso-position-horizontal:absolute;margin-left:69.384pt;mso-position-vertical-relative:page;margin-top:45.36pt;" coordsize="57981,91">
              <v:shape id="Shape 76292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3B3838"/>
        <w:sz w:val="16"/>
      </w:rPr>
      <w:t xml:space="preserve">Godišnji program rada Turističke zajednice Šibensko-kninske županije za 2022. godinu - prijedlog </w:t>
    </w:r>
  </w:p>
  <w:p w14:paraId="2B785A31" w14:textId="77777777" w:rsidR="006510FC" w:rsidRDefault="007F3E6B">
    <w:pPr>
      <w:spacing w:after="0" w:line="259" w:lineRule="auto"/>
      <w:ind w:left="27" w:firstLine="0"/>
      <w:jc w:val="center"/>
    </w:pPr>
    <w:r>
      <w:rPr>
        <w:color w:val="3B3838"/>
        <w:sz w:val="16"/>
      </w:rPr>
      <w:t>www.dalmatiasibenik.hr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28ED" w14:textId="4C65ACD2" w:rsidR="006510FC" w:rsidRDefault="007F3E6B">
    <w:pPr>
      <w:spacing w:after="123" w:line="259" w:lineRule="auto"/>
      <w:ind w:left="2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1214DB" wp14:editId="7AB6DC4A">
              <wp:simplePos x="0" y="0"/>
              <wp:positionH relativeFrom="page">
                <wp:posOffset>881177</wp:posOffset>
              </wp:positionH>
              <wp:positionV relativeFrom="page">
                <wp:posOffset>576072</wp:posOffset>
              </wp:positionV>
              <wp:extent cx="5798185" cy="9144"/>
              <wp:effectExtent l="0" t="0" r="0" b="0"/>
              <wp:wrapSquare wrapText="bothSides"/>
              <wp:docPr id="73067" name="Group 73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6289" name="Shape 76289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067" style="width:456.55pt;height:0.719971pt;position:absolute;mso-position-horizontal-relative:page;mso-position-horizontal:absolute;margin-left:69.384pt;mso-position-vertical-relative:page;margin-top:45.36pt;" coordsize="57981,91">
              <v:shape id="Shape 76290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3B3838"/>
        <w:sz w:val="16"/>
      </w:rPr>
      <w:t>Godišnji program rada Turističke zajednice Šibensko-kninske županije za 202</w:t>
    </w:r>
    <w:r w:rsidR="00785C4D">
      <w:rPr>
        <w:color w:val="3B3838"/>
        <w:sz w:val="16"/>
      </w:rPr>
      <w:t>3</w:t>
    </w:r>
    <w:r>
      <w:rPr>
        <w:color w:val="3B3838"/>
        <w:sz w:val="16"/>
      </w:rPr>
      <w:t xml:space="preserve">. godinu </w:t>
    </w:r>
  </w:p>
  <w:p w14:paraId="1566D35B" w14:textId="77777777" w:rsidR="006510FC" w:rsidRDefault="007F3E6B">
    <w:pPr>
      <w:spacing w:after="0" w:line="259" w:lineRule="auto"/>
      <w:ind w:left="27" w:firstLine="0"/>
      <w:jc w:val="center"/>
    </w:pPr>
    <w:r>
      <w:rPr>
        <w:color w:val="3B3838"/>
        <w:sz w:val="16"/>
      </w:rPr>
      <w:t>www.dalmatiasibenik.hr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30C0" w14:textId="77777777" w:rsidR="006510FC" w:rsidRDefault="006510F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2945" w14:textId="77777777" w:rsidR="006510FC" w:rsidRDefault="007F3E6B">
    <w:pPr>
      <w:spacing w:after="123" w:line="259" w:lineRule="auto"/>
      <w:ind w:left="0" w:right="1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34A351C" wp14:editId="60E44537">
              <wp:simplePos x="0" y="0"/>
              <wp:positionH relativeFrom="page">
                <wp:posOffset>881177</wp:posOffset>
              </wp:positionH>
              <wp:positionV relativeFrom="page">
                <wp:posOffset>576072</wp:posOffset>
              </wp:positionV>
              <wp:extent cx="5798185" cy="9144"/>
              <wp:effectExtent l="0" t="0" r="0" b="0"/>
              <wp:wrapSquare wrapText="bothSides"/>
              <wp:docPr id="73244" name="Group 73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6297" name="Shape 7629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244" style="width:456.55pt;height:0.719971pt;position:absolute;mso-position-horizontal-relative:page;mso-position-horizontal:absolute;margin-left:69.384pt;mso-position-vertical-relative:page;margin-top:45.36pt;" coordsize="57981,91">
              <v:shape id="Shape 7629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3B3838"/>
        <w:sz w:val="16"/>
      </w:rPr>
      <w:t xml:space="preserve">Godišnji program rada Turističke zajednice Šibensko-kninske županije za 2022. godinu - prijedlog </w:t>
    </w:r>
  </w:p>
  <w:p w14:paraId="158043A6" w14:textId="77777777" w:rsidR="006510FC" w:rsidRDefault="007F3E6B">
    <w:pPr>
      <w:spacing w:after="0" w:line="259" w:lineRule="auto"/>
      <w:ind w:left="0" w:right="11" w:firstLine="0"/>
      <w:jc w:val="center"/>
    </w:pPr>
    <w:r>
      <w:rPr>
        <w:color w:val="3B3838"/>
        <w:sz w:val="16"/>
      </w:rPr>
      <w:t>www.dalmatiasibenik.hr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0DA0" w14:textId="1FD9B58E" w:rsidR="006510FC" w:rsidRDefault="007F3E6B">
    <w:pPr>
      <w:spacing w:after="123" w:line="259" w:lineRule="auto"/>
      <w:ind w:left="0" w:right="1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404B36" wp14:editId="2D92369A">
              <wp:simplePos x="0" y="0"/>
              <wp:positionH relativeFrom="page">
                <wp:posOffset>881177</wp:posOffset>
              </wp:positionH>
              <wp:positionV relativeFrom="page">
                <wp:posOffset>576072</wp:posOffset>
              </wp:positionV>
              <wp:extent cx="5798185" cy="9144"/>
              <wp:effectExtent l="0" t="0" r="0" b="0"/>
              <wp:wrapSquare wrapText="bothSides"/>
              <wp:docPr id="73200" name="Group 7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6295" name="Shape 7629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200" style="width:456.55pt;height:0.719971pt;position:absolute;mso-position-horizontal-relative:page;mso-position-horizontal:absolute;margin-left:69.384pt;mso-position-vertical-relative:page;margin-top:45.36pt;" coordsize="57981,91">
              <v:shape id="Shape 7629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3B3838"/>
        <w:sz w:val="16"/>
      </w:rPr>
      <w:t>Godišnji program rada Turističke zajednice Šibensko-kninske županije za 202</w:t>
    </w:r>
    <w:r w:rsidR="00D95747">
      <w:rPr>
        <w:color w:val="3B3838"/>
        <w:sz w:val="16"/>
      </w:rPr>
      <w:t>3</w:t>
    </w:r>
    <w:r>
      <w:rPr>
        <w:color w:val="3B3838"/>
        <w:sz w:val="16"/>
      </w:rPr>
      <w:t xml:space="preserve">. godinu </w:t>
    </w:r>
  </w:p>
  <w:p w14:paraId="18C16900" w14:textId="77777777" w:rsidR="006510FC" w:rsidRDefault="007F3E6B">
    <w:pPr>
      <w:spacing w:after="0" w:line="259" w:lineRule="auto"/>
      <w:ind w:left="0" w:right="11" w:firstLine="0"/>
      <w:jc w:val="center"/>
    </w:pPr>
    <w:r>
      <w:rPr>
        <w:color w:val="3B3838"/>
        <w:sz w:val="16"/>
      </w:rPr>
      <w:t>www.dalmatiasibenik.hr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AE34" w14:textId="77777777" w:rsidR="006510FC" w:rsidRDefault="007F3E6B">
    <w:pPr>
      <w:spacing w:after="123" w:line="259" w:lineRule="auto"/>
      <w:ind w:left="0" w:right="1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E902BB9" wp14:editId="3BEA4035">
              <wp:simplePos x="0" y="0"/>
              <wp:positionH relativeFrom="page">
                <wp:posOffset>881177</wp:posOffset>
              </wp:positionH>
              <wp:positionV relativeFrom="page">
                <wp:posOffset>576072</wp:posOffset>
              </wp:positionV>
              <wp:extent cx="5798185" cy="9144"/>
              <wp:effectExtent l="0" t="0" r="0" b="0"/>
              <wp:wrapSquare wrapText="bothSides"/>
              <wp:docPr id="73156" name="Group 73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6293" name="Shape 7629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156" style="width:456.55pt;height:0.719971pt;position:absolute;mso-position-horizontal-relative:page;mso-position-horizontal:absolute;margin-left:69.384pt;mso-position-vertical-relative:page;margin-top:45.36pt;" coordsize="57981,91">
              <v:shape id="Shape 7629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3B3838"/>
        <w:sz w:val="16"/>
      </w:rPr>
      <w:t xml:space="preserve">Godišnji program rada Turističke zajednice Šibensko-kninske županije za 2022. godinu - prijedlog </w:t>
    </w:r>
  </w:p>
  <w:p w14:paraId="26689FC3" w14:textId="77777777" w:rsidR="006510FC" w:rsidRDefault="007F3E6B">
    <w:pPr>
      <w:spacing w:after="0" w:line="259" w:lineRule="auto"/>
      <w:ind w:left="0" w:right="11" w:firstLine="0"/>
      <w:jc w:val="center"/>
    </w:pPr>
    <w:r>
      <w:rPr>
        <w:color w:val="3B3838"/>
        <w:sz w:val="16"/>
      </w:rPr>
      <w:t>www.dalmatiasibenik.hr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4D4"/>
    <w:multiLevelType w:val="hybridMultilevel"/>
    <w:tmpl w:val="97E846F4"/>
    <w:lvl w:ilvl="0" w:tplc="041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09041AD0"/>
    <w:multiLevelType w:val="hybridMultilevel"/>
    <w:tmpl w:val="9DECD040"/>
    <w:lvl w:ilvl="0" w:tplc="E670E362">
      <w:start w:val="1"/>
      <w:numFmt w:val="bullet"/>
      <w:lvlText w:val="-"/>
      <w:lvlJc w:val="left"/>
      <w:pPr>
        <w:ind w:left="7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2CC2C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AA19EC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CF0A0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025F4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98D1BC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6EC53C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04C83C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C29B0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37E81"/>
    <w:multiLevelType w:val="hybridMultilevel"/>
    <w:tmpl w:val="F9549F30"/>
    <w:lvl w:ilvl="0" w:tplc="041A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" w15:restartNumberingAfterBreak="0">
    <w:nsid w:val="1B3C7F5D"/>
    <w:multiLevelType w:val="hybridMultilevel"/>
    <w:tmpl w:val="D1705CB2"/>
    <w:lvl w:ilvl="0" w:tplc="9EF0F142">
      <w:start w:val="1"/>
      <w:numFmt w:val="bullet"/>
      <w:lvlText w:val="-"/>
      <w:lvlJc w:val="left"/>
      <w:pPr>
        <w:ind w:left="7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4E292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032C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046EB4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0F432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846DF4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4A6288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20886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64562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BF1B51"/>
    <w:multiLevelType w:val="hybridMultilevel"/>
    <w:tmpl w:val="F5DC933E"/>
    <w:lvl w:ilvl="0" w:tplc="5DEA4686">
      <w:start w:val="1"/>
      <w:numFmt w:val="decimal"/>
      <w:lvlText w:val="%1."/>
      <w:lvlJc w:val="left"/>
      <w:pPr>
        <w:ind w:left="705" w:hanging="56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4BD7DFF"/>
    <w:multiLevelType w:val="hybridMultilevel"/>
    <w:tmpl w:val="C6FC546E"/>
    <w:lvl w:ilvl="0" w:tplc="994EAB1E">
      <w:start w:val="2"/>
      <w:numFmt w:val="decimal"/>
      <w:lvlText w:val="%1."/>
      <w:lvlJc w:val="left"/>
      <w:pPr>
        <w:ind w:left="224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66322">
      <w:start w:val="1"/>
      <w:numFmt w:val="lowerLetter"/>
      <w:lvlText w:val="%2"/>
      <w:lvlJc w:val="left"/>
      <w:pPr>
        <w:ind w:left="119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EBD26">
      <w:start w:val="1"/>
      <w:numFmt w:val="lowerRoman"/>
      <w:lvlText w:val="%3"/>
      <w:lvlJc w:val="left"/>
      <w:pPr>
        <w:ind w:left="191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6A050">
      <w:start w:val="1"/>
      <w:numFmt w:val="decimal"/>
      <w:lvlText w:val="%4"/>
      <w:lvlJc w:val="left"/>
      <w:pPr>
        <w:ind w:left="263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690BA">
      <w:start w:val="1"/>
      <w:numFmt w:val="lowerLetter"/>
      <w:lvlText w:val="%5"/>
      <w:lvlJc w:val="left"/>
      <w:pPr>
        <w:ind w:left="335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CD9F2">
      <w:start w:val="1"/>
      <w:numFmt w:val="lowerRoman"/>
      <w:lvlText w:val="%6"/>
      <w:lvlJc w:val="left"/>
      <w:pPr>
        <w:ind w:left="407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C5EC">
      <w:start w:val="1"/>
      <w:numFmt w:val="decimal"/>
      <w:lvlText w:val="%7"/>
      <w:lvlJc w:val="left"/>
      <w:pPr>
        <w:ind w:left="479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224C84">
      <w:start w:val="1"/>
      <w:numFmt w:val="lowerLetter"/>
      <w:lvlText w:val="%8"/>
      <w:lvlJc w:val="left"/>
      <w:pPr>
        <w:ind w:left="551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C60CC">
      <w:start w:val="1"/>
      <w:numFmt w:val="lowerRoman"/>
      <w:lvlText w:val="%9"/>
      <w:lvlJc w:val="left"/>
      <w:pPr>
        <w:ind w:left="623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5E199A"/>
    <w:multiLevelType w:val="hybridMultilevel"/>
    <w:tmpl w:val="9E2A1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87B16"/>
    <w:multiLevelType w:val="hybridMultilevel"/>
    <w:tmpl w:val="B61E1B3A"/>
    <w:lvl w:ilvl="0" w:tplc="C5140FE2">
      <w:numFmt w:val="bullet"/>
      <w:lvlText w:val="-"/>
      <w:lvlJc w:val="left"/>
      <w:pPr>
        <w:ind w:left="453" w:hanging="360"/>
      </w:pPr>
      <w:rPr>
        <w:rFonts w:ascii="Century Gothic" w:eastAsia="Century Gothic" w:hAnsi="Century Gothic" w:cs="Century Gothic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8" w15:restartNumberingAfterBreak="0">
    <w:nsid w:val="47683019"/>
    <w:multiLevelType w:val="hybridMultilevel"/>
    <w:tmpl w:val="F578B7B4"/>
    <w:lvl w:ilvl="0" w:tplc="FA0A04A2">
      <w:start w:val="1"/>
      <w:numFmt w:val="lowerLetter"/>
      <w:lvlText w:val="%1)"/>
      <w:lvlJc w:val="left"/>
      <w:pPr>
        <w:ind w:left="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ACAB8">
      <w:start w:val="1"/>
      <w:numFmt w:val="lowerLetter"/>
      <w:lvlText w:val="%2"/>
      <w:lvlJc w:val="left"/>
      <w:pPr>
        <w:ind w:left="10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B2783A">
      <w:start w:val="1"/>
      <w:numFmt w:val="lowerRoman"/>
      <w:lvlText w:val="%3"/>
      <w:lvlJc w:val="left"/>
      <w:pPr>
        <w:ind w:left="18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04A1A">
      <w:start w:val="1"/>
      <w:numFmt w:val="decimal"/>
      <w:lvlText w:val="%4"/>
      <w:lvlJc w:val="left"/>
      <w:pPr>
        <w:ind w:left="25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401B6A">
      <w:start w:val="1"/>
      <w:numFmt w:val="lowerLetter"/>
      <w:lvlText w:val="%5"/>
      <w:lvlJc w:val="left"/>
      <w:pPr>
        <w:ind w:left="32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8DFE0">
      <w:start w:val="1"/>
      <w:numFmt w:val="lowerRoman"/>
      <w:lvlText w:val="%6"/>
      <w:lvlJc w:val="left"/>
      <w:pPr>
        <w:ind w:left="39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D874F8">
      <w:start w:val="1"/>
      <w:numFmt w:val="decimal"/>
      <w:lvlText w:val="%7"/>
      <w:lvlJc w:val="left"/>
      <w:pPr>
        <w:ind w:left="46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CC06C">
      <w:start w:val="1"/>
      <w:numFmt w:val="lowerLetter"/>
      <w:lvlText w:val="%8"/>
      <w:lvlJc w:val="left"/>
      <w:pPr>
        <w:ind w:left="54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E0824">
      <w:start w:val="1"/>
      <w:numFmt w:val="lowerRoman"/>
      <w:lvlText w:val="%9"/>
      <w:lvlJc w:val="left"/>
      <w:pPr>
        <w:ind w:left="61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A3090"/>
    <w:multiLevelType w:val="hybridMultilevel"/>
    <w:tmpl w:val="7C041FF4"/>
    <w:lvl w:ilvl="0" w:tplc="31527D7C">
      <w:start w:val="1"/>
      <w:numFmt w:val="decimal"/>
      <w:lvlText w:val="%1."/>
      <w:lvlJc w:val="left"/>
      <w:pPr>
        <w:ind w:left="2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8D256">
      <w:start w:val="1"/>
      <w:numFmt w:val="lowerLetter"/>
      <w:lvlText w:val="%2"/>
      <w:lvlJc w:val="left"/>
      <w:pPr>
        <w:ind w:left="10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AE3748">
      <w:start w:val="1"/>
      <w:numFmt w:val="lowerRoman"/>
      <w:lvlText w:val="%3"/>
      <w:lvlJc w:val="left"/>
      <w:pPr>
        <w:ind w:left="18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44492A">
      <w:start w:val="1"/>
      <w:numFmt w:val="decimal"/>
      <w:lvlText w:val="%4"/>
      <w:lvlJc w:val="left"/>
      <w:pPr>
        <w:ind w:left="25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CE516">
      <w:start w:val="1"/>
      <w:numFmt w:val="lowerLetter"/>
      <w:lvlText w:val="%5"/>
      <w:lvlJc w:val="left"/>
      <w:pPr>
        <w:ind w:left="32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6B154">
      <w:start w:val="1"/>
      <w:numFmt w:val="lowerRoman"/>
      <w:lvlText w:val="%6"/>
      <w:lvlJc w:val="left"/>
      <w:pPr>
        <w:ind w:left="39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C1312">
      <w:start w:val="1"/>
      <w:numFmt w:val="decimal"/>
      <w:lvlText w:val="%7"/>
      <w:lvlJc w:val="left"/>
      <w:pPr>
        <w:ind w:left="46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C33BE">
      <w:start w:val="1"/>
      <w:numFmt w:val="lowerLetter"/>
      <w:lvlText w:val="%8"/>
      <w:lvlJc w:val="left"/>
      <w:pPr>
        <w:ind w:left="54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45318">
      <w:start w:val="1"/>
      <w:numFmt w:val="lowerRoman"/>
      <w:lvlText w:val="%9"/>
      <w:lvlJc w:val="left"/>
      <w:pPr>
        <w:ind w:left="61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8170E6"/>
    <w:multiLevelType w:val="hybridMultilevel"/>
    <w:tmpl w:val="ECA4F312"/>
    <w:lvl w:ilvl="0" w:tplc="A87660B6">
      <w:start w:val="1"/>
      <w:numFmt w:val="bullet"/>
      <w:lvlText w:val="-"/>
      <w:lvlJc w:val="left"/>
      <w:pPr>
        <w:ind w:left="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E50A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3A286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08D4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5A0D6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5A0C7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CD8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E87C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084FA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AB4620"/>
    <w:multiLevelType w:val="hybridMultilevel"/>
    <w:tmpl w:val="E3BEA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9511B"/>
    <w:multiLevelType w:val="hybridMultilevel"/>
    <w:tmpl w:val="B296A12A"/>
    <w:lvl w:ilvl="0" w:tplc="C42ECB0A">
      <w:start w:val="2022"/>
      <w:numFmt w:val="bullet"/>
      <w:lvlText w:val="-"/>
      <w:lvlJc w:val="left"/>
      <w:pPr>
        <w:ind w:left="393" w:hanging="360"/>
      </w:pPr>
      <w:rPr>
        <w:rFonts w:ascii="Century Gothic" w:eastAsia="Century Gothic" w:hAnsi="Century Gothic" w:cs="Century Gothic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 w15:restartNumberingAfterBreak="0">
    <w:nsid w:val="61B64AFC"/>
    <w:multiLevelType w:val="hybridMultilevel"/>
    <w:tmpl w:val="C88E6228"/>
    <w:lvl w:ilvl="0" w:tplc="2F649A62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48D8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4E0C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81C4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CE32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8BA5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CBA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EEE63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981B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C11A27"/>
    <w:multiLevelType w:val="hybridMultilevel"/>
    <w:tmpl w:val="EC8A16DA"/>
    <w:lvl w:ilvl="0" w:tplc="041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6C816A2B"/>
    <w:multiLevelType w:val="hybridMultilevel"/>
    <w:tmpl w:val="635C1B0A"/>
    <w:lvl w:ilvl="0" w:tplc="041A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739C7439"/>
    <w:multiLevelType w:val="hybridMultilevel"/>
    <w:tmpl w:val="F224E8AE"/>
    <w:lvl w:ilvl="0" w:tplc="0D8E6042">
      <w:start w:val="7"/>
      <w:numFmt w:val="decimal"/>
      <w:lvlText w:val="%1."/>
      <w:lvlJc w:val="left"/>
      <w:pPr>
        <w:ind w:left="327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22836">
      <w:start w:val="1"/>
      <w:numFmt w:val="bullet"/>
      <w:lvlText w:val="-"/>
      <w:lvlJc w:val="left"/>
      <w:pPr>
        <w:ind w:left="7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EB9A2">
      <w:start w:val="1"/>
      <w:numFmt w:val="bullet"/>
      <w:lvlText w:val="▪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E10C4">
      <w:start w:val="1"/>
      <w:numFmt w:val="bullet"/>
      <w:lvlText w:val="•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FAC7A4">
      <w:start w:val="1"/>
      <w:numFmt w:val="bullet"/>
      <w:lvlText w:val="o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A9CBE">
      <w:start w:val="1"/>
      <w:numFmt w:val="bullet"/>
      <w:lvlText w:val="▪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A9A6A">
      <w:start w:val="1"/>
      <w:numFmt w:val="bullet"/>
      <w:lvlText w:val="•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87B68">
      <w:start w:val="1"/>
      <w:numFmt w:val="bullet"/>
      <w:lvlText w:val="o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C4D44">
      <w:start w:val="1"/>
      <w:numFmt w:val="bullet"/>
      <w:lvlText w:val="▪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2470072">
    <w:abstractNumId w:val="5"/>
  </w:num>
  <w:num w:numId="2" w16cid:durableId="1815295660">
    <w:abstractNumId w:val="16"/>
  </w:num>
  <w:num w:numId="3" w16cid:durableId="471286899">
    <w:abstractNumId w:val="13"/>
  </w:num>
  <w:num w:numId="4" w16cid:durableId="1972976654">
    <w:abstractNumId w:val="10"/>
  </w:num>
  <w:num w:numId="5" w16cid:durableId="742992971">
    <w:abstractNumId w:val="3"/>
  </w:num>
  <w:num w:numId="6" w16cid:durableId="1867330580">
    <w:abstractNumId w:val="1"/>
  </w:num>
  <w:num w:numId="7" w16cid:durableId="856231409">
    <w:abstractNumId w:val="8"/>
  </w:num>
  <w:num w:numId="8" w16cid:durableId="789588903">
    <w:abstractNumId w:val="9"/>
  </w:num>
  <w:num w:numId="9" w16cid:durableId="640112858">
    <w:abstractNumId w:val="7"/>
  </w:num>
  <w:num w:numId="10" w16cid:durableId="494689141">
    <w:abstractNumId w:val="12"/>
  </w:num>
  <w:num w:numId="11" w16cid:durableId="161093591">
    <w:abstractNumId w:val="6"/>
  </w:num>
  <w:num w:numId="12" w16cid:durableId="1110198613">
    <w:abstractNumId w:val="0"/>
  </w:num>
  <w:num w:numId="13" w16cid:durableId="1038092917">
    <w:abstractNumId w:val="15"/>
  </w:num>
  <w:num w:numId="14" w16cid:durableId="1870601254">
    <w:abstractNumId w:val="2"/>
  </w:num>
  <w:num w:numId="15" w16cid:durableId="826214408">
    <w:abstractNumId w:val="11"/>
  </w:num>
  <w:num w:numId="16" w16cid:durableId="240918749">
    <w:abstractNumId w:val="14"/>
  </w:num>
  <w:num w:numId="17" w16cid:durableId="2051955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FC"/>
    <w:rsid w:val="000100CB"/>
    <w:rsid w:val="00010B97"/>
    <w:rsid w:val="00026BF1"/>
    <w:rsid w:val="0004509F"/>
    <w:rsid w:val="00047CBF"/>
    <w:rsid w:val="000734C4"/>
    <w:rsid w:val="00093CEA"/>
    <w:rsid w:val="000A2EB2"/>
    <w:rsid w:val="000B24A3"/>
    <w:rsid w:val="000C6348"/>
    <w:rsid w:val="000C6501"/>
    <w:rsid w:val="000F5222"/>
    <w:rsid w:val="00103227"/>
    <w:rsid w:val="00122433"/>
    <w:rsid w:val="00142CDD"/>
    <w:rsid w:val="00161FDA"/>
    <w:rsid w:val="00177F7E"/>
    <w:rsid w:val="001B3DAD"/>
    <w:rsid w:val="001B6628"/>
    <w:rsid w:val="001C4EC2"/>
    <w:rsid w:val="00227900"/>
    <w:rsid w:val="002845A7"/>
    <w:rsid w:val="00297B6A"/>
    <w:rsid w:val="00300679"/>
    <w:rsid w:val="00306FBE"/>
    <w:rsid w:val="00310A20"/>
    <w:rsid w:val="00313F3A"/>
    <w:rsid w:val="00357F9C"/>
    <w:rsid w:val="003623F0"/>
    <w:rsid w:val="0037105F"/>
    <w:rsid w:val="0038576D"/>
    <w:rsid w:val="00390D5D"/>
    <w:rsid w:val="003B323B"/>
    <w:rsid w:val="003D0A43"/>
    <w:rsid w:val="003E3586"/>
    <w:rsid w:val="00403FAF"/>
    <w:rsid w:val="00405133"/>
    <w:rsid w:val="00405EED"/>
    <w:rsid w:val="00420ECC"/>
    <w:rsid w:val="00423352"/>
    <w:rsid w:val="004347BB"/>
    <w:rsid w:val="00446DC8"/>
    <w:rsid w:val="00467552"/>
    <w:rsid w:val="004D75FC"/>
    <w:rsid w:val="004E1BFC"/>
    <w:rsid w:val="00513691"/>
    <w:rsid w:val="00515338"/>
    <w:rsid w:val="00563CB9"/>
    <w:rsid w:val="005734A7"/>
    <w:rsid w:val="00591CEB"/>
    <w:rsid w:val="0059774F"/>
    <w:rsid w:val="005B5A26"/>
    <w:rsid w:val="005C389E"/>
    <w:rsid w:val="005D0693"/>
    <w:rsid w:val="005E20F1"/>
    <w:rsid w:val="005E7068"/>
    <w:rsid w:val="00622093"/>
    <w:rsid w:val="00624CF7"/>
    <w:rsid w:val="00625D4F"/>
    <w:rsid w:val="006510FC"/>
    <w:rsid w:val="006A3FA5"/>
    <w:rsid w:val="006A7E8B"/>
    <w:rsid w:val="006D520D"/>
    <w:rsid w:val="00726826"/>
    <w:rsid w:val="00752BC1"/>
    <w:rsid w:val="00785C4D"/>
    <w:rsid w:val="00792EA5"/>
    <w:rsid w:val="007973DF"/>
    <w:rsid w:val="007B4E05"/>
    <w:rsid w:val="007C1141"/>
    <w:rsid w:val="007C2353"/>
    <w:rsid w:val="007C78DD"/>
    <w:rsid w:val="007E5903"/>
    <w:rsid w:val="007F132F"/>
    <w:rsid w:val="007F3E6B"/>
    <w:rsid w:val="00810CE4"/>
    <w:rsid w:val="00815CF6"/>
    <w:rsid w:val="00834E45"/>
    <w:rsid w:val="0083537C"/>
    <w:rsid w:val="008630EA"/>
    <w:rsid w:val="00874341"/>
    <w:rsid w:val="008775F4"/>
    <w:rsid w:val="00890929"/>
    <w:rsid w:val="008E7866"/>
    <w:rsid w:val="008F084D"/>
    <w:rsid w:val="00913BA6"/>
    <w:rsid w:val="009506B6"/>
    <w:rsid w:val="00963311"/>
    <w:rsid w:val="00985C94"/>
    <w:rsid w:val="00994EBB"/>
    <w:rsid w:val="009A243C"/>
    <w:rsid w:val="009C1AB6"/>
    <w:rsid w:val="009F7DF6"/>
    <w:rsid w:val="00A03817"/>
    <w:rsid w:val="00A10AA6"/>
    <w:rsid w:val="00A10BAD"/>
    <w:rsid w:val="00A14244"/>
    <w:rsid w:val="00A279DC"/>
    <w:rsid w:val="00A33B52"/>
    <w:rsid w:val="00A41537"/>
    <w:rsid w:val="00A56380"/>
    <w:rsid w:val="00A62720"/>
    <w:rsid w:val="00A7345C"/>
    <w:rsid w:val="00A75751"/>
    <w:rsid w:val="00A82E8D"/>
    <w:rsid w:val="00AD428A"/>
    <w:rsid w:val="00AE15DB"/>
    <w:rsid w:val="00B577E5"/>
    <w:rsid w:val="00B84FDD"/>
    <w:rsid w:val="00B94FD4"/>
    <w:rsid w:val="00BE6643"/>
    <w:rsid w:val="00BF7781"/>
    <w:rsid w:val="00C148F4"/>
    <w:rsid w:val="00C35017"/>
    <w:rsid w:val="00C352E6"/>
    <w:rsid w:val="00C535C8"/>
    <w:rsid w:val="00C63DDC"/>
    <w:rsid w:val="00C70F37"/>
    <w:rsid w:val="00C71FDB"/>
    <w:rsid w:val="00CA012A"/>
    <w:rsid w:val="00CB24DE"/>
    <w:rsid w:val="00CC4C9E"/>
    <w:rsid w:val="00CC721E"/>
    <w:rsid w:val="00CD6E5B"/>
    <w:rsid w:val="00D2182E"/>
    <w:rsid w:val="00D26532"/>
    <w:rsid w:val="00D40D4F"/>
    <w:rsid w:val="00D65C07"/>
    <w:rsid w:val="00D77BCB"/>
    <w:rsid w:val="00D82182"/>
    <w:rsid w:val="00D82DFA"/>
    <w:rsid w:val="00D8737F"/>
    <w:rsid w:val="00D95747"/>
    <w:rsid w:val="00DC1EC9"/>
    <w:rsid w:val="00DC772B"/>
    <w:rsid w:val="00DE0F93"/>
    <w:rsid w:val="00DF1022"/>
    <w:rsid w:val="00DF4783"/>
    <w:rsid w:val="00E03551"/>
    <w:rsid w:val="00E11DC8"/>
    <w:rsid w:val="00E27815"/>
    <w:rsid w:val="00E70BB6"/>
    <w:rsid w:val="00E72C6A"/>
    <w:rsid w:val="00EC5E6E"/>
    <w:rsid w:val="00F2576E"/>
    <w:rsid w:val="00F8164C"/>
    <w:rsid w:val="00F84D46"/>
    <w:rsid w:val="00F85E9D"/>
    <w:rsid w:val="00FA0FD5"/>
    <w:rsid w:val="00FC3D65"/>
    <w:rsid w:val="00FC5EFD"/>
    <w:rsid w:val="00FD7E0E"/>
    <w:rsid w:val="00FE1C9F"/>
    <w:rsid w:val="00FE5146"/>
    <w:rsid w:val="00FF1CF1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70BEA"/>
  <w15:docId w15:val="{EF2DA053-2B2B-4DA8-9044-9140FC16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51" w:hanging="10"/>
      <w:jc w:val="both"/>
    </w:pPr>
    <w:rPr>
      <w:rFonts w:ascii="Garamond" w:eastAsia="Garamond" w:hAnsi="Garamond" w:cs="Garamond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3125" w:hanging="10"/>
      <w:outlineLvl w:val="0"/>
    </w:pPr>
    <w:rPr>
      <w:rFonts w:ascii="Garamond" w:eastAsia="Garamond" w:hAnsi="Garamond" w:cs="Garamond"/>
      <w:b/>
      <w:color w:val="00000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0" w:line="248" w:lineRule="auto"/>
      <w:ind w:left="29" w:hanging="10"/>
      <w:outlineLvl w:val="1"/>
    </w:pPr>
    <w:rPr>
      <w:rFonts w:ascii="Garamond" w:eastAsia="Garamond" w:hAnsi="Garamond" w:cs="Garamond"/>
      <w:b/>
      <w:color w:val="000000"/>
      <w:u w:val="single" w:color="000000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0"/>
      <w:ind w:left="3125" w:hanging="10"/>
      <w:outlineLvl w:val="2"/>
    </w:pPr>
    <w:rPr>
      <w:rFonts w:ascii="Garamond" w:eastAsia="Garamond" w:hAnsi="Garamond" w:cs="Garamond"/>
      <w:b/>
      <w:color w:val="000000"/>
    </w:rPr>
  </w:style>
  <w:style w:type="paragraph" w:styleId="Naslov4">
    <w:name w:val="heading 4"/>
    <w:next w:val="Normal"/>
    <w:link w:val="Naslov4Char"/>
    <w:uiPriority w:val="9"/>
    <w:unhideWhenUsed/>
    <w:qFormat/>
    <w:pPr>
      <w:keepNext/>
      <w:keepLines/>
      <w:spacing w:after="10" w:line="248" w:lineRule="auto"/>
      <w:ind w:left="29" w:hanging="10"/>
      <w:outlineLvl w:val="3"/>
    </w:pPr>
    <w:rPr>
      <w:rFonts w:ascii="Garamond" w:eastAsia="Garamond" w:hAnsi="Garamond" w:cs="Garamond"/>
      <w:b/>
      <w:color w:val="000000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Garamond" w:eastAsia="Garamond" w:hAnsi="Garamond" w:cs="Garamond"/>
      <w:b/>
      <w:color w:val="000000"/>
      <w:sz w:val="22"/>
      <w:u w:val="single" w:color="000000"/>
    </w:rPr>
  </w:style>
  <w:style w:type="character" w:customStyle="1" w:styleId="Naslov1Char">
    <w:name w:val="Naslov 1 Char"/>
    <w:link w:val="Naslov1"/>
    <w:rPr>
      <w:rFonts w:ascii="Garamond" w:eastAsia="Garamond" w:hAnsi="Garamond" w:cs="Garamond"/>
      <w:b/>
      <w:color w:val="000000"/>
      <w:sz w:val="22"/>
    </w:rPr>
  </w:style>
  <w:style w:type="character" w:customStyle="1" w:styleId="Naslov4Char">
    <w:name w:val="Naslov 4 Char"/>
    <w:link w:val="Naslov4"/>
    <w:rPr>
      <w:rFonts w:ascii="Garamond" w:eastAsia="Garamond" w:hAnsi="Garamond" w:cs="Garamond"/>
      <w:b/>
      <w:color w:val="000000"/>
      <w:sz w:val="22"/>
      <w:u w:val="single" w:color="000000"/>
    </w:rPr>
  </w:style>
  <w:style w:type="character" w:customStyle="1" w:styleId="Naslov3Char">
    <w:name w:val="Naslov 3 Char"/>
    <w:link w:val="Naslov3"/>
    <w:rPr>
      <w:rFonts w:ascii="Garamond" w:eastAsia="Garamond" w:hAnsi="Garamond" w:cs="Garamond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357F9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6331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3311"/>
    <w:rPr>
      <w:color w:val="954F72"/>
      <w:u w:val="single"/>
    </w:rPr>
  </w:style>
  <w:style w:type="paragraph" w:customStyle="1" w:styleId="msonormal0">
    <w:name w:val="msonormal"/>
    <w:basedOn w:val="Normal"/>
    <w:rsid w:val="0096331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nt5">
    <w:name w:val="font5"/>
    <w:basedOn w:val="Normal"/>
    <w:rsid w:val="00963311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font6">
    <w:name w:val="font6"/>
    <w:basedOn w:val="Normal"/>
    <w:rsid w:val="00963311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Times New Roman" w:hAnsi="Calibri" w:cs="Calibri"/>
      <w:b/>
      <w:bCs/>
      <w:i/>
      <w:iCs/>
      <w:sz w:val="20"/>
      <w:szCs w:val="20"/>
    </w:rPr>
  </w:style>
  <w:style w:type="paragraph" w:customStyle="1" w:styleId="xl65">
    <w:name w:val="xl65"/>
    <w:basedOn w:val="Normal"/>
    <w:rsid w:val="00963311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66">
    <w:name w:val="xl66"/>
    <w:basedOn w:val="Normal"/>
    <w:rsid w:val="00963311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FF0000"/>
      <w:sz w:val="28"/>
      <w:szCs w:val="28"/>
    </w:rPr>
  </w:style>
  <w:style w:type="paragraph" w:customStyle="1" w:styleId="xl67">
    <w:name w:val="xl67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68">
    <w:name w:val="xl68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auto"/>
      <w:sz w:val="20"/>
      <w:szCs w:val="20"/>
    </w:rPr>
  </w:style>
  <w:style w:type="paragraph" w:customStyle="1" w:styleId="xl69">
    <w:name w:val="xl69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70">
    <w:name w:val="xl70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72">
    <w:name w:val="xl72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73">
    <w:name w:val="xl73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75">
    <w:name w:val="xl75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</w:rPr>
  </w:style>
  <w:style w:type="paragraph" w:customStyle="1" w:styleId="xl76">
    <w:name w:val="xl76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77">
    <w:name w:val="xl77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8">
    <w:name w:val="xl78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9">
    <w:name w:val="xl79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80">
    <w:name w:val="xl80"/>
    <w:basedOn w:val="Normal"/>
    <w:rsid w:val="00963311"/>
    <w:pP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81">
    <w:name w:val="xl81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82">
    <w:name w:val="xl82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3">
    <w:name w:val="xl83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</w:rPr>
  </w:style>
  <w:style w:type="paragraph" w:customStyle="1" w:styleId="xl85">
    <w:name w:val="xl85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</w:rPr>
  </w:style>
  <w:style w:type="paragraph" w:customStyle="1" w:styleId="xl86">
    <w:name w:val="xl86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89">
    <w:name w:val="xl89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0">
    <w:name w:val="xl90"/>
    <w:basedOn w:val="Normal"/>
    <w:rsid w:val="00963311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91">
    <w:name w:val="xl91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2">
    <w:name w:val="xl92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</w:rPr>
  </w:style>
  <w:style w:type="paragraph" w:customStyle="1" w:styleId="xl93">
    <w:name w:val="xl93"/>
    <w:basedOn w:val="Normal"/>
    <w:rsid w:val="00963311"/>
    <w:pP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4">
    <w:name w:val="xl94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5">
    <w:name w:val="xl95"/>
    <w:basedOn w:val="Normal"/>
    <w:rsid w:val="00963311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96">
    <w:name w:val="xl96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97">
    <w:name w:val="xl97"/>
    <w:basedOn w:val="Normal"/>
    <w:rsid w:val="00963311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98">
    <w:name w:val="xl98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i/>
      <w:iCs/>
      <w:sz w:val="20"/>
      <w:szCs w:val="20"/>
    </w:rPr>
  </w:style>
  <w:style w:type="paragraph" w:customStyle="1" w:styleId="xl99">
    <w:name w:val="xl99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i/>
      <w:iCs/>
      <w:sz w:val="20"/>
      <w:szCs w:val="20"/>
    </w:rPr>
  </w:style>
  <w:style w:type="paragraph" w:customStyle="1" w:styleId="xl100">
    <w:name w:val="xl100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i/>
      <w:iCs/>
      <w:sz w:val="20"/>
      <w:szCs w:val="20"/>
    </w:rPr>
  </w:style>
  <w:style w:type="paragraph" w:customStyle="1" w:styleId="xl101">
    <w:name w:val="xl101"/>
    <w:basedOn w:val="Normal"/>
    <w:rsid w:val="00963311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Times New Roman" w:hAnsi="Calibri" w:cs="Calibri"/>
      <w:i/>
      <w:iCs/>
      <w:color w:val="auto"/>
      <w:sz w:val="24"/>
      <w:szCs w:val="24"/>
    </w:rPr>
  </w:style>
  <w:style w:type="paragraph" w:customStyle="1" w:styleId="xl102">
    <w:name w:val="xl102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i/>
      <w:iCs/>
      <w:sz w:val="20"/>
      <w:szCs w:val="20"/>
    </w:rPr>
  </w:style>
  <w:style w:type="paragraph" w:customStyle="1" w:styleId="xl103">
    <w:name w:val="xl103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i/>
      <w:iCs/>
      <w:sz w:val="20"/>
      <w:szCs w:val="20"/>
    </w:rPr>
  </w:style>
  <w:style w:type="paragraph" w:customStyle="1" w:styleId="xl104">
    <w:name w:val="xl104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i/>
      <w:iCs/>
      <w:sz w:val="20"/>
      <w:szCs w:val="20"/>
    </w:rPr>
  </w:style>
  <w:style w:type="paragraph" w:customStyle="1" w:styleId="xl105">
    <w:name w:val="xl105"/>
    <w:basedOn w:val="Normal"/>
    <w:rsid w:val="00963311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Times New Roman" w:hAnsi="Calibri" w:cs="Calibri"/>
      <w:b/>
      <w:bCs/>
      <w:i/>
      <w:iCs/>
      <w:color w:val="auto"/>
      <w:sz w:val="24"/>
      <w:szCs w:val="24"/>
    </w:rPr>
  </w:style>
  <w:style w:type="paragraph" w:customStyle="1" w:styleId="xl106">
    <w:name w:val="xl106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07">
    <w:name w:val="xl107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0">
    <w:name w:val="xl110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112">
    <w:name w:val="xl112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113">
    <w:name w:val="xl113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114">
    <w:name w:val="xl114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15">
    <w:name w:val="xl115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6">
    <w:name w:val="xl116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</w:rPr>
  </w:style>
  <w:style w:type="paragraph" w:customStyle="1" w:styleId="xl117">
    <w:name w:val="xl117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8">
    <w:name w:val="xl118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19">
    <w:name w:val="xl119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0">
    <w:name w:val="xl120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21">
    <w:name w:val="xl121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22">
    <w:name w:val="xl122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23">
    <w:name w:val="xl123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124">
    <w:name w:val="xl124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25">
    <w:name w:val="xl125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</w:rPr>
  </w:style>
  <w:style w:type="paragraph" w:customStyle="1" w:styleId="xl126">
    <w:name w:val="xl126"/>
    <w:basedOn w:val="Normal"/>
    <w:rsid w:val="00963311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127">
    <w:name w:val="xl127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28">
    <w:name w:val="xl128"/>
    <w:basedOn w:val="Normal"/>
    <w:rsid w:val="00963311"/>
    <w:pP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29">
    <w:name w:val="xl129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30">
    <w:name w:val="xl130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color w:val="FFFFFF"/>
      <w:sz w:val="20"/>
      <w:szCs w:val="20"/>
    </w:rPr>
  </w:style>
  <w:style w:type="paragraph" w:customStyle="1" w:styleId="xl131">
    <w:name w:val="xl131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32">
    <w:name w:val="xl132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3">
    <w:name w:val="xl133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4">
    <w:name w:val="xl134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customStyle="1" w:styleId="xl135">
    <w:name w:val="xl135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i/>
      <w:iCs/>
      <w:sz w:val="24"/>
      <w:szCs w:val="24"/>
    </w:rPr>
  </w:style>
  <w:style w:type="paragraph" w:customStyle="1" w:styleId="xl136">
    <w:name w:val="xl136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</w:rPr>
  </w:style>
  <w:style w:type="paragraph" w:customStyle="1" w:styleId="xl137">
    <w:name w:val="xl137"/>
    <w:basedOn w:val="Normal"/>
    <w:rsid w:val="00963311"/>
    <w:pP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38">
    <w:name w:val="xl138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chart" Target="charts/chart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1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 sz="1200" b="1" i="1"/>
              <a:t>STATISTIKA PO MJESTIMA</a:t>
            </a:r>
          </a:p>
          <a:p>
            <a:pPr>
              <a:defRPr sz="1200" b="1" i="1"/>
            </a:pPr>
            <a:r>
              <a:rPr lang="hr-HR" sz="1200" b="1" i="1"/>
              <a:t> 01.01. - 01.11.2022./2021.</a:t>
            </a:r>
          </a:p>
        </c:rich>
      </c:tx>
      <c:layout>
        <c:manualLayout>
          <c:xMode val="edge"/>
          <c:yMode val="edge"/>
          <c:x val="0.3502335634858228"/>
          <c:y val="5.3518865400053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4.0113307927571451E-2"/>
          <c:y val="0.30673546352780989"/>
          <c:w val="0.95053400786958964"/>
          <c:h val="0.397370311646197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Sheet1!$C$8:$C$9</c:f>
              <c:strCache>
                <c:ptCount val="2"/>
                <c:pt idx="1">
                  <c:v>01.01.2022.-01.11.2022.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Sheet1!$C$10:$C$31</c:f>
              <c:numCache>
                <c:formatCode>#,##0;\-#,##0;" - "</c:formatCode>
                <c:ptCount val="22"/>
                <c:pt idx="0" formatCode="General">
                  <c:v>0</c:v>
                </c:pt>
                <c:pt idx="1">
                  <c:v>31926</c:v>
                </c:pt>
                <c:pt idx="2">
                  <c:v>7576</c:v>
                </c:pt>
                <c:pt idx="3">
                  <c:v>5090</c:v>
                </c:pt>
                <c:pt idx="4">
                  <c:v>17411</c:v>
                </c:pt>
                <c:pt idx="5">
                  <c:v>30210</c:v>
                </c:pt>
                <c:pt idx="6">
                  <c:v>2309</c:v>
                </c:pt>
                <c:pt idx="7">
                  <c:v>24196</c:v>
                </c:pt>
                <c:pt idx="8">
                  <c:v>61047</c:v>
                </c:pt>
                <c:pt idx="9">
                  <c:v>41321</c:v>
                </c:pt>
                <c:pt idx="10">
                  <c:v>108791</c:v>
                </c:pt>
                <c:pt idx="11">
                  <c:v>98032</c:v>
                </c:pt>
                <c:pt idx="12">
                  <c:v>22753</c:v>
                </c:pt>
                <c:pt idx="13">
                  <c:v>261164</c:v>
                </c:pt>
                <c:pt idx="14">
                  <c:v>2726</c:v>
                </c:pt>
                <c:pt idx="15">
                  <c:v>38329</c:v>
                </c:pt>
                <c:pt idx="16">
                  <c:v>25108</c:v>
                </c:pt>
                <c:pt idx="17">
                  <c:v>217937</c:v>
                </c:pt>
                <c:pt idx="18">
                  <c:v>8655</c:v>
                </c:pt>
                <c:pt idx="19">
                  <c:v>1004581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0-91E6-43CD-B235-221DF063B076}"/>
            </c:ext>
          </c:extLst>
        </c:ser>
        <c:ser>
          <c:idx val="1"/>
          <c:order val="1"/>
          <c:tx>
            <c:strRef>
              <c:f>Sheet1!$D$8:$D$9</c:f>
              <c:strCache>
                <c:ptCount val="2"/>
                <c:pt idx="1">
                  <c:v>01.01.2022.-01.11.2022.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/>
            </c:strRef>
          </c:cat>
          <c:val>
            <c:numRef>
              <c:f>Sheet1!$D$10:$D$31</c:f>
              <c:numCache>
                <c:formatCode>#,##0;\-#,##0;" - "</c:formatCode>
                <c:ptCount val="22"/>
                <c:pt idx="0" formatCode="General">
                  <c:v>0</c:v>
                </c:pt>
                <c:pt idx="1">
                  <c:v>274735</c:v>
                </c:pt>
                <c:pt idx="2">
                  <c:v>56843</c:v>
                </c:pt>
                <c:pt idx="3">
                  <c:v>27884</c:v>
                </c:pt>
                <c:pt idx="4">
                  <c:v>154420</c:v>
                </c:pt>
                <c:pt idx="5">
                  <c:v>253858</c:v>
                </c:pt>
                <c:pt idx="6">
                  <c:v>5383</c:v>
                </c:pt>
                <c:pt idx="7">
                  <c:v>188253</c:v>
                </c:pt>
                <c:pt idx="8">
                  <c:v>464782</c:v>
                </c:pt>
                <c:pt idx="9">
                  <c:v>378991</c:v>
                </c:pt>
                <c:pt idx="10">
                  <c:v>741764</c:v>
                </c:pt>
                <c:pt idx="11">
                  <c:v>817131</c:v>
                </c:pt>
                <c:pt idx="12">
                  <c:v>71649</c:v>
                </c:pt>
                <c:pt idx="13">
                  <c:v>1323821</c:v>
                </c:pt>
                <c:pt idx="14">
                  <c:v>18743</c:v>
                </c:pt>
                <c:pt idx="15">
                  <c:v>282983</c:v>
                </c:pt>
                <c:pt idx="16">
                  <c:v>244992</c:v>
                </c:pt>
                <c:pt idx="17">
                  <c:v>1336794</c:v>
                </c:pt>
                <c:pt idx="18">
                  <c:v>57557</c:v>
                </c:pt>
                <c:pt idx="19">
                  <c:v>6700583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91E6-43CD-B235-221DF063B076}"/>
            </c:ext>
          </c:extLst>
        </c:ser>
        <c:ser>
          <c:idx val="2"/>
          <c:order val="2"/>
          <c:tx>
            <c:strRef>
              <c:f>Sheet1!$E$8:$E$9</c:f>
              <c:strCache>
                <c:ptCount val="2"/>
                <c:pt idx="1">
                  <c:v>01.01.2021.-01.11.2021.</c:v>
                </c:pt>
              </c:strCache>
              <c:extLst xmlns:c15="http://schemas.microsoft.com/office/drawing/2012/chart"/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Sheet1!$E$10:$E$31</c:f>
              <c:numCache>
                <c:formatCode>#,##0;\-#,##0;" - "</c:formatCode>
                <c:ptCount val="22"/>
                <c:pt idx="0" formatCode="General">
                  <c:v>0</c:v>
                </c:pt>
                <c:pt idx="1">
                  <c:v>29064</c:v>
                </c:pt>
                <c:pt idx="2">
                  <c:v>6217</c:v>
                </c:pt>
                <c:pt idx="3">
                  <c:v>4723</c:v>
                </c:pt>
                <c:pt idx="4">
                  <c:v>15470</c:v>
                </c:pt>
                <c:pt idx="5">
                  <c:v>26750</c:v>
                </c:pt>
                <c:pt idx="6">
                  <c:v>1765</c:v>
                </c:pt>
                <c:pt idx="7">
                  <c:v>20065</c:v>
                </c:pt>
                <c:pt idx="8">
                  <c:v>53265</c:v>
                </c:pt>
                <c:pt idx="9">
                  <c:v>42048</c:v>
                </c:pt>
                <c:pt idx="10">
                  <c:v>92806</c:v>
                </c:pt>
                <c:pt idx="11">
                  <c:v>84395</c:v>
                </c:pt>
                <c:pt idx="12">
                  <c:v>18215</c:v>
                </c:pt>
                <c:pt idx="13">
                  <c:v>213683</c:v>
                </c:pt>
                <c:pt idx="14">
                  <c:v>2127</c:v>
                </c:pt>
                <c:pt idx="15">
                  <c:v>31860</c:v>
                </c:pt>
                <c:pt idx="16">
                  <c:v>22745</c:v>
                </c:pt>
                <c:pt idx="17">
                  <c:v>158986</c:v>
                </c:pt>
                <c:pt idx="18">
                  <c:v>5175</c:v>
                </c:pt>
                <c:pt idx="19">
                  <c:v>829359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2-91E6-43CD-B235-221DF063B076}"/>
            </c:ext>
          </c:extLst>
        </c:ser>
        <c:ser>
          <c:idx val="3"/>
          <c:order val="3"/>
          <c:tx>
            <c:strRef>
              <c:f>Sheet1!$F$8:$F$9</c:f>
              <c:strCache>
                <c:ptCount val="2"/>
                <c:pt idx="1">
                  <c:v>01.01.2021.-01.11.2021.</c:v>
                </c:pt>
              </c:strCache>
              <c:extLst xmlns:c15="http://schemas.microsoft.com/office/drawing/2012/chart"/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Sheet1!$F$10:$F$31</c:f>
              <c:numCache>
                <c:formatCode>#,##0;\-#,##0;" - "</c:formatCode>
                <c:ptCount val="22"/>
                <c:pt idx="0" formatCode="General">
                  <c:v>0</c:v>
                </c:pt>
                <c:pt idx="1">
                  <c:v>261587</c:v>
                </c:pt>
                <c:pt idx="2">
                  <c:v>50414</c:v>
                </c:pt>
                <c:pt idx="3">
                  <c:v>24217</c:v>
                </c:pt>
                <c:pt idx="4">
                  <c:v>144262</c:v>
                </c:pt>
                <c:pt idx="5">
                  <c:v>233847</c:v>
                </c:pt>
                <c:pt idx="6">
                  <c:v>3885</c:v>
                </c:pt>
                <c:pt idx="7">
                  <c:v>162607</c:v>
                </c:pt>
                <c:pt idx="8">
                  <c:v>416764</c:v>
                </c:pt>
                <c:pt idx="9">
                  <c:v>412482</c:v>
                </c:pt>
                <c:pt idx="10">
                  <c:v>659967</c:v>
                </c:pt>
                <c:pt idx="11">
                  <c:v>726285</c:v>
                </c:pt>
                <c:pt idx="12">
                  <c:v>56981</c:v>
                </c:pt>
                <c:pt idx="13">
                  <c:v>1135192</c:v>
                </c:pt>
                <c:pt idx="14">
                  <c:v>14486</c:v>
                </c:pt>
                <c:pt idx="15">
                  <c:v>233841</c:v>
                </c:pt>
                <c:pt idx="16">
                  <c:v>230795</c:v>
                </c:pt>
                <c:pt idx="17">
                  <c:v>1070285</c:v>
                </c:pt>
                <c:pt idx="18">
                  <c:v>43377</c:v>
                </c:pt>
                <c:pt idx="19">
                  <c:v>5881274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3-91E6-43CD-B235-221DF063B076}"/>
            </c:ext>
          </c:extLst>
        </c:ser>
        <c:ser>
          <c:idx val="4"/>
          <c:order val="4"/>
          <c:tx>
            <c:strRef>
              <c:f>Sheet1!$G$8:$G$9</c:f>
              <c:strCache>
                <c:ptCount val="2"/>
                <c:pt idx="1">
                  <c:v>Godišnji indeks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/>
            </c:strRef>
          </c:cat>
          <c:val>
            <c:numRef>
              <c:f>Sheet1!$G$10:$G$31</c:f>
              <c:numCache>
                <c:formatCode>0.00%</c:formatCode>
                <c:ptCount val="22"/>
                <c:pt idx="0" formatCode="General">
                  <c:v>0</c:v>
                </c:pt>
                <c:pt idx="1">
                  <c:v>1.0984723369116434</c:v>
                </c:pt>
                <c:pt idx="2">
                  <c:v>1.2185941772559112</c:v>
                </c:pt>
                <c:pt idx="3">
                  <c:v>1.0777048486131695</c:v>
                </c:pt>
                <c:pt idx="4">
                  <c:v>1.1254686489980608</c:v>
                </c:pt>
                <c:pt idx="5">
                  <c:v>1.1293457943925234</c:v>
                </c:pt>
                <c:pt idx="6">
                  <c:v>1.3082152974504249</c:v>
                </c:pt>
                <c:pt idx="7">
                  <c:v>1.2058808871168702</c:v>
                </c:pt>
                <c:pt idx="8">
                  <c:v>1.1460996902281047</c:v>
                </c:pt>
                <c:pt idx="9">
                  <c:v>0.98271023592085238</c:v>
                </c:pt>
                <c:pt idx="10">
                  <c:v>1.1722410188996402</c:v>
                </c:pt>
                <c:pt idx="11">
                  <c:v>1.1615854019787901</c:v>
                </c:pt>
                <c:pt idx="12">
                  <c:v>1.249135328026352</c:v>
                </c:pt>
                <c:pt idx="13">
                  <c:v>1.2222029829233023</c:v>
                </c:pt>
                <c:pt idx="14">
                  <c:v>1.2816173013634227</c:v>
                </c:pt>
                <c:pt idx="15">
                  <c:v>1.2030445699937224</c:v>
                </c:pt>
                <c:pt idx="16">
                  <c:v>1.103890965047263</c:v>
                </c:pt>
                <c:pt idx="17">
                  <c:v>1.3707936547872139</c:v>
                </c:pt>
                <c:pt idx="18">
                  <c:v>1.672463768115942</c:v>
                </c:pt>
                <c:pt idx="19">
                  <c:v>1.2112740079989486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91E6-43CD-B235-221DF063B076}"/>
            </c:ext>
          </c:extLst>
        </c:ser>
        <c:ser>
          <c:idx val="6"/>
          <c:order val="6"/>
          <c:tx>
            <c:strRef>
              <c:f>Sheet1!$I$8:$I$9</c:f>
              <c:strCache>
                <c:ptCount val="2"/>
                <c:pt idx="1">
                  <c:v>Godišnji indeks</c:v>
                </c:pt>
              </c:strCache>
              <c:extLst xmlns:c15="http://schemas.microsoft.com/office/drawing/2012/chart"/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Sheet1!$I$10:$I$31</c:f>
              <c:numCache>
                <c:formatCode>General</c:formatCode>
                <c:ptCount val="22"/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5-91E6-43CD-B235-221DF063B076}"/>
            </c:ext>
          </c:extLst>
        </c:ser>
        <c:ser>
          <c:idx val="7"/>
          <c:order val="7"/>
          <c:tx>
            <c:strRef>
              <c:f>Sheet1!$J$8:$J$9</c:f>
              <c:strCache>
                <c:ptCount val="2"/>
                <c:pt idx="1">
                  <c:v>Godišnji indeks</c:v>
                </c:pt>
              </c:strCache>
              <c:extLst xmlns:c15="http://schemas.microsoft.com/office/drawing/2012/chart"/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Sheet1!$J$10:$J$31</c:f>
              <c:numCache>
                <c:formatCode>General</c:formatCode>
                <c:ptCount val="22"/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6-91E6-43CD-B235-221DF063B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384448904"/>
        <c:axId val="384444592"/>
        <c:extLst>
          <c:ext xmlns:c15="http://schemas.microsoft.com/office/drawing/2012/chart" uri="{02D57815-91ED-43cb-92C2-25804820EDAC}">
            <c15:filteredBarSeries>
              <c15:ser>
                <c:idx val="5"/>
                <c:order val="5"/>
                <c:tx>
                  <c:strRef>
                    <c:extLst>
                      <c:ext uri="{02D57815-91ED-43cb-92C2-25804820EDAC}">
                        <c15:formulaRef>
                          <c15:sqref>Sheet1!$H$8:$H$9</c15:sqref>
                        </c15:formulaRef>
                      </c:ext>
                    </c:extLst>
                    <c:strCache>
                      <c:ptCount val="2"/>
                      <c:pt idx="1">
                        <c:v>Godišnji indeks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1">
                        <c:v>Betina, TZM</c:v>
                      </c:pt>
                      <c:pt idx="2">
                        <c:v>Bilice, TZO</c:v>
                      </c:pt>
                      <c:pt idx="3">
                        <c:v>Drniš, TZG</c:v>
                      </c:pt>
                      <c:pt idx="4">
                        <c:v>Grebaštica, TZM</c:v>
                      </c:pt>
                      <c:pt idx="5">
                        <c:v>Jezera, TZM</c:v>
                      </c:pt>
                      <c:pt idx="6">
                        <c:v>Knin, TZG</c:v>
                      </c:pt>
                      <c:pt idx="7">
                        <c:v>Krapanj-Brodarica, TZM</c:v>
                      </c:pt>
                      <c:pt idx="8">
                        <c:v>Murter-Kornati, TZO</c:v>
                      </c:pt>
                      <c:pt idx="9">
                        <c:v>Pirovac, TZO</c:v>
                      </c:pt>
                      <c:pt idx="10">
                        <c:v>Primošten, TZO</c:v>
                      </c:pt>
                      <c:pt idx="11">
                        <c:v>Rogoznica, TZO</c:v>
                      </c:pt>
                      <c:pt idx="12">
                        <c:v>Skradin, TZG</c:v>
                      </c:pt>
                      <c:pt idx="13">
                        <c:v>Šibenik, TZG</c:v>
                      </c:pt>
                      <c:pt idx="14">
                        <c:v>Šibensko-kninska županija, TZŽ</c:v>
                      </c:pt>
                      <c:pt idx="15">
                        <c:v>Tisno, TZO</c:v>
                      </c:pt>
                      <c:pt idx="16">
                        <c:v>Tribunj, TZO</c:v>
                      </c:pt>
                      <c:pt idx="17">
                        <c:v>Vodice, TZG</c:v>
                      </c:pt>
                      <c:pt idx="18">
                        <c:v>Zlarin, TZM</c:v>
                      </c:pt>
                      <c:pt idx="19">
                        <c:v>Ukupno: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Sheet1!$H$10:$H$31</c15:sqref>
                        </c15:formulaRef>
                      </c:ext>
                    </c:extLst>
                    <c:numCache>
                      <c:formatCode>0.00%</c:formatCode>
                      <c:ptCount val="22"/>
                      <c:pt idx="0" formatCode="General">
                        <c:v>0</c:v>
                      </c:pt>
                      <c:pt idx="1">
                        <c:v>1.0502624365889741</c:v>
                      </c:pt>
                      <c:pt idx="2">
                        <c:v>1.1275241004482881</c:v>
                      </c:pt>
                      <c:pt idx="3">
                        <c:v>1.1514225544039312</c:v>
                      </c:pt>
                      <c:pt idx="4">
                        <c:v>1.0704135531186314</c:v>
                      </c:pt>
                      <c:pt idx="5">
                        <c:v>1.0855730456238482</c:v>
                      </c:pt>
                      <c:pt idx="6">
                        <c:v>1.3855855855855856</c:v>
                      </c:pt>
                      <c:pt idx="7">
                        <c:v>1.1577176874304305</c:v>
                      </c:pt>
                      <c:pt idx="8">
                        <c:v>1.1152162854757128</c:v>
                      </c:pt>
                      <c:pt idx="9">
                        <c:v>0.91880615396550636</c:v>
                      </c:pt>
                      <c:pt idx="10">
                        <c:v>1.1239410455371253</c:v>
                      </c:pt>
                      <c:pt idx="11">
                        <c:v>1.1250831285239267</c:v>
                      </c:pt>
                      <c:pt idx="12">
                        <c:v>1.2574191397132377</c:v>
                      </c:pt>
                      <c:pt idx="13">
                        <c:v>1.1661648425993136</c:v>
                      </c:pt>
                      <c:pt idx="14">
                        <c:v>1.2938699433936214</c:v>
                      </c:pt>
                      <c:pt idx="15">
                        <c:v>1.2101513421512908</c:v>
                      </c:pt>
                      <c:pt idx="16">
                        <c:v>1.0615134643298165</c:v>
                      </c:pt>
                      <c:pt idx="17">
                        <c:v>1.2490075073461742</c:v>
                      </c:pt>
                      <c:pt idx="18">
                        <c:v>1.3269013532517233</c:v>
                      </c:pt>
                      <c:pt idx="19">
                        <c:v>1.1393080818883801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7-91E6-43CD-B235-221DF063B076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Sheet1!$K$8:$K$9</c15:sqref>
                        </c15:formulaRef>
                      </c:ext>
                    </c:extLst>
                    <c:strCache>
                      <c:ptCount val="2"/>
                      <c:pt idx="1">
                        <c:v>Godišnji indeks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1">
                        <c:v>Betina, TZM</c:v>
                      </c:pt>
                      <c:pt idx="2">
                        <c:v>Bilice, TZO</c:v>
                      </c:pt>
                      <c:pt idx="3">
                        <c:v>Drniš, TZG</c:v>
                      </c:pt>
                      <c:pt idx="4">
                        <c:v>Grebaštica, TZM</c:v>
                      </c:pt>
                      <c:pt idx="5">
                        <c:v>Jezera, TZM</c:v>
                      </c:pt>
                      <c:pt idx="6">
                        <c:v>Knin, TZG</c:v>
                      </c:pt>
                      <c:pt idx="7">
                        <c:v>Krapanj-Brodarica, TZM</c:v>
                      </c:pt>
                      <c:pt idx="8">
                        <c:v>Murter-Kornati, TZO</c:v>
                      </c:pt>
                      <c:pt idx="9">
                        <c:v>Pirovac, TZO</c:v>
                      </c:pt>
                      <c:pt idx="10">
                        <c:v>Primošten, TZO</c:v>
                      </c:pt>
                      <c:pt idx="11">
                        <c:v>Rogoznica, TZO</c:v>
                      </c:pt>
                      <c:pt idx="12">
                        <c:v>Skradin, TZG</c:v>
                      </c:pt>
                      <c:pt idx="13">
                        <c:v>Šibenik, TZG</c:v>
                      </c:pt>
                      <c:pt idx="14">
                        <c:v>Šibensko-kninska županija, TZŽ</c:v>
                      </c:pt>
                      <c:pt idx="15">
                        <c:v>Tisno, TZO</c:v>
                      </c:pt>
                      <c:pt idx="16">
                        <c:v>Tribunj, TZO</c:v>
                      </c:pt>
                      <c:pt idx="17">
                        <c:v>Vodice, TZG</c:v>
                      </c:pt>
                      <c:pt idx="18">
                        <c:v>Zlarin, TZM</c:v>
                      </c:pt>
                      <c:pt idx="19">
                        <c:v>Ukupno: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Sheet1!$K$10:$K$31</c15:sqref>
                        </c15:formulaRef>
                      </c:ext>
                    </c:extLst>
                    <c:numCache>
                      <c:formatCode>General</c:formatCode>
                      <c:ptCount val="2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91E6-43CD-B235-221DF063B076}"/>
                  </c:ext>
                </c:extLst>
              </c15:ser>
            </c15:filteredBarSeries>
          </c:ext>
        </c:extLst>
      </c:barChart>
      <c:catAx>
        <c:axId val="384448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444592"/>
        <c:crosses val="autoZero"/>
        <c:auto val="1"/>
        <c:lblAlgn val="ctr"/>
        <c:lblOffset val="100"/>
        <c:noMultiLvlLbl val="0"/>
      </c:catAx>
      <c:valAx>
        <c:axId val="3844445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innerShdw blurRad="63500" dist="50800" dir="5400000">
                <a:prstClr val="black">
                  <a:alpha val="50000"/>
                </a:prstClr>
              </a:innerShdw>
            </a:effectLst>
          </c:spPr>
        </c:majorGridlines>
        <c:minorGridlines>
          <c:spPr>
            <a:ln w="9525" cap="flat" cmpd="tri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384448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Turistički promet po vrsti objekta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408312172360569"/>
          <c:w val="0.64175934193792783"/>
          <c:h val="0.80858161022555108"/>
        </c:manualLayout>
      </c:layout>
      <c:pie3DChart>
        <c:varyColors val="1"/>
        <c:ser>
          <c:idx val="1"/>
          <c:order val="1"/>
          <c:tx>
            <c:strRef>
              <c:f>List1!$G$4:$G$5</c:f>
              <c:strCache>
                <c:ptCount val="2"/>
                <c:pt idx="0">
                  <c:v>01.01.2022.-01.11.2022.</c:v>
                </c:pt>
                <c:pt idx="1">
                  <c:v>Dolasci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A59-4CDA-A26C-A4A585498990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BA59-4CDA-A26C-A4A585498990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A26-46C0-A13A-EBEAA5206F1A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A59-4CDA-A26C-A4A585498990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A26-46C0-A13A-EBEAA5206F1A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A26-46C0-A13A-EBEAA5206F1A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8A26-46C0-A13A-EBEAA5206F1A}"/>
              </c:ext>
            </c:extLst>
          </c:dPt>
          <c:dPt>
            <c:idx val="7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8A26-46C0-A13A-EBEAA5206F1A}"/>
              </c:ext>
            </c:extLst>
          </c:dPt>
          <c:dPt>
            <c:idx val="8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8A26-46C0-A13A-EBEAA5206F1A}"/>
              </c:ext>
            </c:extLst>
          </c:dPt>
          <c:dLbls>
            <c:dLbl>
              <c:idx val="0"/>
              <c:layout>
                <c:manualLayout>
                  <c:x val="-8.3074583488222775E-2"/>
                  <c:y val="9.824692290176056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A59-4CDA-A26C-A4A585498990}"/>
                </c:ext>
              </c:extLst>
            </c:dLbl>
            <c:dLbl>
              <c:idx val="1"/>
              <c:layout>
                <c:manualLayout>
                  <c:x val="-7.7641174681491079E-2"/>
                  <c:y val="-9.869006100264864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A59-4CDA-A26C-A4A585498990}"/>
                </c:ext>
              </c:extLst>
            </c:dLbl>
            <c:dLbl>
              <c:idx val="3"/>
              <c:layout>
                <c:manualLayout>
                  <c:x val="7.3911324389172348E-2"/>
                  <c:y val="-0.1860550821558264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A59-4CDA-A26C-A4A585498990}"/>
                </c:ext>
              </c:extLst>
            </c:dLbl>
            <c:dLbl>
              <c:idx val="4"/>
              <c:layout>
                <c:manualLayout>
                  <c:x val="7.2098442093879903E-2"/>
                  <c:y val="8.388673162430038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A26-46C0-A13A-EBEAA5206F1A}"/>
                </c:ext>
              </c:extLst>
            </c:dLbl>
            <c:dLbl>
              <c:idx val="5"/>
              <c:layout>
                <c:manualLayout>
                  <c:x val="1.8888344429049374E-2"/>
                  <c:y val="8.637747336377473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A26-46C0-A13A-EBEAA5206F1A}"/>
                </c:ext>
              </c:extLst>
            </c:dLbl>
            <c:dLbl>
              <c:idx val="6"/>
              <c:layout>
                <c:manualLayout>
                  <c:x val="7.8974181338920577E-2"/>
                  <c:y val="7.71308980213089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A26-46C0-A13A-EBEAA5206F1A}"/>
                </c:ext>
              </c:extLst>
            </c:dLbl>
            <c:dLbl>
              <c:idx val="7"/>
              <c:layout>
                <c:manualLayout>
                  <c:x val="8.2488763475380991E-2"/>
                  <c:y val="5.207127362504344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A26-46C0-A13A-EBEAA5206F1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List1!$D$6:$D$16</c:f>
              <c:strCache>
                <c:ptCount val="9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Nekomercijalni smještaj</c:v>
                </c:pt>
                <c:pt idx="8">
                  <c:v>Nautika</c:v>
                </c:pt>
              </c:strCache>
              <c:extLst/>
            </c:strRef>
          </c:cat>
          <c:val>
            <c:numRef>
              <c:f>List1!$G$6:$G$16</c:f>
              <c:numCache>
                <c:formatCode>#,##0;\-#,##0;" - "</c:formatCode>
                <c:ptCount val="9"/>
                <c:pt idx="0">
                  <c:v>240094</c:v>
                </c:pt>
                <c:pt idx="1">
                  <c:v>133547</c:v>
                </c:pt>
                <c:pt idx="2">
                  <c:v>2451</c:v>
                </c:pt>
                <c:pt idx="3">
                  <c:v>435179</c:v>
                </c:pt>
                <c:pt idx="4">
                  <c:v>52344</c:v>
                </c:pt>
                <c:pt idx="5">
                  <c:v>156</c:v>
                </c:pt>
                <c:pt idx="6">
                  <c:v>6</c:v>
                </c:pt>
                <c:pt idx="7">
                  <c:v>33409</c:v>
                </c:pt>
                <c:pt idx="8">
                  <c:v>107395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BA59-4CDA-A26C-A4A58549899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List1!$F$4:$F$5</c15:sqref>
                        </c15:formulaRef>
                      </c:ext>
                    </c:extLst>
                    <c:strCache>
                      <c:ptCount val="2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>
                    <c:ext xmlns:c16="http://schemas.microsoft.com/office/drawing/2014/chart" uri="{C3380CC4-5D6E-409C-BE32-E72D297353CC}">
                      <c16:uniqueId val="{00000059-8A26-46C0-A13A-EBEAA5206F1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>
                    <c:ext xmlns:c16="http://schemas.microsoft.com/office/drawing/2014/chart" uri="{C3380CC4-5D6E-409C-BE32-E72D297353CC}">
                      <c16:uniqueId val="{0000005B-8A26-46C0-A13A-EBEAA5206F1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>
                    <c:ext xmlns:c16="http://schemas.microsoft.com/office/drawing/2014/chart" uri="{C3380CC4-5D6E-409C-BE32-E72D297353CC}">
                      <c16:uniqueId val="{0000005D-8A26-46C0-A13A-EBEAA5206F1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>
                    <c:ext xmlns:c16="http://schemas.microsoft.com/office/drawing/2014/chart" uri="{C3380CC4-5D6E-409C-BE32-E72D297353CC}">
                      <c16:uniqueId val="{0000005F-8A26-46C0-A13A-EBEAA5206F1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>
                    <c:ext xmlns:c16="http://schemas.microsoft.com/office/drawing/2014/chart" uri="{C3380CC4-5D6E-409C-BE32-E72D297353CC}">
                      <c16:uniqueId val="{00000061-8A26-46C0-A13A-EBEAA5206F1A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>
                    <c:ext xmlns:c16="http://schemas.microsoft.com/office/drawing/2014/chart" uri="{C3380CC4-5D6E-409C-BE32-E72D297353CC}">
                      <c16:uniqueId val="{00000063-8A26-46C0-A13A-EBEAA5206F1A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>
                    <c:ext xmlns:c16="http://schemas.microsoft.com/office/drawing/2014/chart" uri="{C3380CC4-5D6E-409C-BE32-E72D297353CC}">
                      <c16:uniqueId val="{00000065-8A26-46C0-A13A-EBEAA5206F1A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3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>
                    <c:ext xmlns:c16="http://schemas.microsoft.com/office/drawing/2014/chart" uri="{C3380CC4-5D6E-409C-BE32-E72D297353CC}">
                      <c16:uniqueId val="{00000069-8A26-46C0-A13A-EBEAA5206F1A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5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>
                    <c:ext xmlns:c16="http://schemas.microsoft.com/office/drawing/2014/chart" uri="{C3380CC4-5D6E-409C-BE32-E72D297353CC}">
                      <c16:uniqueId val="{0000006B-8A26-46C0-A13A-EBEAA5206F1A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List1!$D$6:$D$16</c15:sqref>
                        </c15:formulaRef>
                      </c:ext>
                    </c:extLst>
                    <c:strCache>
                      <c:ptCount val="9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 (seljačkom domaćinstvu)</c:v>
                      </c:pt>
                      <c:pt idx="3">
                        <c:v>Objekti u domaćinstvu</c:v>
                      </c:pt>
                      <c:pt idx="4">
                        <c:v>Ostali ugostiteljski objekti za smještaj (Druge vrste - skupina kampovi)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Nekomercijalni smještaj</c:v>
                      </c:pt>
                      <c:pt idx="8">
                        <c:v>Nautika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List1!$F$6:$F$16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BA59-4CDA-A26C-A4A585498990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List1!$H$4:$H$5</c15:sqref>
                        </c15:formulaRef>
                      </c:ext>
                    </c:extLst>
                    <c:strCache>
                      <c:ptCount val="2"/>
                      <c:pt idx="0">
                        <c:v>01.01.2022.-01.11.2022.</c:v>
                      </c:pt>
                      <c:pt idx="1">
                        <c:v>Noćenja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8A26-46C0-A13A-EBEAA5206F1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8A26-46C0-A13A-EBEAA5206F1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8A26-46C0-A13A-EBEAA5206F1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8A26-46C0-A13A-EBEAA5206F1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8A26-46C0-A13A-EBEAA5206F1A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1-8A26-46C0-A13A-EBEAA5206F1A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3-8A26-46C0-A13A-EBEAA5206F1A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3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8A26-46C0-A13A-EBEAA5206F1A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5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8A26-46C0-A13A-EBEAA5206F1A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List1!$D$6:$D$16</c15:sqref>
                        </c15:formulaRef>
                      </c:ext>
                    </c:extLst>
                    <c:strCache>
                      <c:ptCount val="9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 (seljačkom domaćinstvu)</c:v>
                      </c:pt>
                      <c:pt idx="3">
                        <c:v>Objekti u domaćinstvu</c:v>
                      </c:pt>
                      <c:pt idx="4">
                        <c:v>Ostali ugostiteljski objekti za smještaj (Druge vrste - skupina kampovi)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Nekomercijalni smještaj</c:v>
                      </c:pt>
                      <c:pt idx="8">
                        <c:v>Nautika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List1!$H$6:$H$16</c15:sqref>
                        </c15:formulaRef>
                      </c:ext>
                    </c:extLst>
                    <c:numCache>
                      <c:formatCode>#,##0;\-#,##0;" - "</c:formatCode>
                      <c:ptCount val="9"/>
                      <c:pt idx="0">
                        <c:v>929754</c:v>
                      </c:pt>
                      <c:pt idx="1">
                        <c:v>875792</c:v>
                      </c:pt>
                      <c:pt idx="2">
                        <c:v>11106</c:v>
                      </c:pt>
                      <c:pt idx="3">
                        <c:v>3110474</c:v>
                      </c:pt>
                      <c:pt idx="4">
                        <c:v>275363</c:v>
                      </c:pt>
                      <c:pt idx="5">
                        <c:v>2333</c:v>
                      </c:pt>
                      <c:pt idx="6">
                        <c:v>36</c:v>
                      </c:pt>
                      <c:pt idx="7">
                        <c:v>791581</c:v>
                      </c:pt>
                      <c:pt idx="8">
                        <c:v>704144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1-BA59-4CDA-A26C-A4A585498990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List1!$I$4:$I$5</c15:sqref>
                        </c15:formulaRef>
                      </c:ext>
                    </c:extLst>
                    <c:strCache>
                      <c:ptCount val="2"/>
                      <c:pt idx="0">
                        <c:v>01.01.2021.-01.11.2021.</c:v>
                      </c:pt>
                      <c:pt idx="1">
                        <c:v>Dolasci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D-8A26-46C0-A13A-EBEAA5206F1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F-8A26-46C0-A13A-EBEAA5206F1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1-8A26-46C0-A13A-EBEAA5206F1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3-8A26-46C0-A13A-EBEAA5206F1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5-8A26-46C0-A13A-EBEAA5206F1A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7-8A26-46C0-A13A-EBEAA5206F1A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9-8A26-46C0-A13A-EBEAA5206F1A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3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D-8A26-46C0-A13A-EBEAA5206F1A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5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F-8A26-46C0-A13A-EBEAA5206F1A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List1!$D$6:$D$16</c15:sqref>
                        </c15:formulaRef>
                      </c:ext>
                    </c:extLst>
                    <c:strCache>
                      <c:ptCount val="9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 (seljačkom domaćinstvu)</c:v>
                      </c:pt>
                      <c:pt idx="3">
                        <c:v>Objekti u domaćinstvu</c:v>
                      </c:pt>
                      <c:pt idx="4">
                        <c:v>Ostali ugostiteljski objekti za smještaj (Druge vrste - skupina kampovi)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Nekomercijalni smještaj</c:v>
                      </c:pt>
                      <c:pt idx="8">
                        <c:v>Nautika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List1!$I$6:$I$16</c15:sqref>
                        </c15:formulaRef>
                      </c:ext>
                    </c:extLst>
                    <c:numCache>
                      <c:formatCode>#,##0;\-#,##0;" - "</c:formatCode>
                      <c:ptCount val="9"/>
                      <c:pt idx="0">
                        <c:v>168538</c:v>
                      </c:pt>
                      <c:pt idx="1">
                        <c:v>114509</c:v>
                      </c:pt>
                      <c:pt idx="2">
                        <c:v>1750</c:v>
                      </c:pt>
                      <c:pt idx="3">
                        <c:v>368799</c:v>
                      </c:pt>
                      <c:pt idx="4">
                        <c:v>43195</c:v>
                      </c:pt>
                      <c:pt idx="5">
                        <c:v>156</c:v>
                      </c:pt>
                      <c:pt idx="6">
                        <c:v>20</c:v>
                      </c:pt>
                      <c:pt idx="7">
                        <c:v>33199</c:v>
                      </c:pt>
                      <c:pt idx="8">
                        <c:v>99193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BA59-4CDA-A26C-A4A585498990}"/>
                  </c:ext>
                </c:extLst>
              </c15:ser>
            </c15:filteredPieSeries>
            <c15:filteredPi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List1!$J$4:$J$5</c15:sqref>
                        </c15:formulaRef>
                      </c:ext>
                    </c:extLst>
                    <c:strCache>
                      <c:ptCount val="2"/>
                      <c:pt idx="0">
                        <c:v>01.01.2021.-01.11.2021.</c:v>
                      </c:pt>
                      <c:pt idx="1">
                        <c:v>Noćenja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3-8A26-46C0-A13A-EBEAA5206F1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5-8A26-46C0-A13A-EBEAA5206F1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7-8A26-46C0-A13A-EBEAA5206F1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9-8A26-46C0-A13A-EBEAA5206F1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B-8A26-46C0-A13A-EBEAA5206F1A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D-8A26-46C0-A13A-EBEAA5206F1A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F-8A26-46C0-A13A-EBEAA5206F1A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3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3-8A26-46C0-A13A-EBEAA5206F1A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5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5-8A26-46C0-A13A-EBEAA5206F1A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List1!$D$6:$D$16</c15:sqref>
                        </c15:formulaRef>
                      </c:ext>
                    </c:extLst>
                    <c:strCache>
                      <c:ptCount val="9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 (seljačkom domaćinstvu)</c:v>
                      </c:pt>
                      <c:pt idx="3">
                        <c:v>Objekti u domaćinstvu</c:v>
                      </c:pt>
                      <c:pt idx="4">
                        <c:v>Ostali ugostiteljski objekti za smještaj (Druge vrste - skupina kampovi)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Nekomercijalni smještaj</c:v>
                      </c:pt>
                      <c:pt idx="8">
                        <c:v>Nautika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List1!$J$6:$J$16</c15:sqref>
                        </c15:formulaRef>
                      </c:ext>
                    </c:extLst>
                    <c:numCache>
                      <c:formatCode>#,##0;\-#,##0;" - "</c:formatCode>
                      <c:ptCount val="9"/>
                      <c:pt idx="0">
                        <c:v>704699</c:v>
                      </c:pt>
                      <c:pt idx="1">
                        <c:v>748381</c:v>
                      </c:pt>
                      <c:pt idx="2">
                        <c:v>6223</c:v>
                      </c:pt>
                      <c:pt idx="3">
                        <c:v>2689270</c:v>
                      </c:pt>
                      <c:pt idx="4">
                        <c:v>229998</c:v>
                      </c:pt>
                      <c:pt idx="5">
                        <c:v>2179</c:v>
                      </c:pt>
                      <c:pt idx="6">
                        <c:v>73</c:v>
                      </c:pt>
                      <c:pt idx="7">
                        <c:v>832519</c:v>
                      </c:pt>
                      <c:pt idx="8">
                        <c:v>667932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A59-4CDA-A26C-A4A585498990}"/>
                  </c:ext>
                </c:extLst>
              </c15:ser>
            </c15:filteredPieSeries>
            <c15:filteredPi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List1!$K$4:$K$5</c15:sqref>
                        </c15:formulaRef>
                      </c:ext>
                    </c:extLst>
                    <c:strCache>
                      <c:ptCount val="2"/>
                      <c:pt idx="0">
                        <c:v>Godišnji indeks</c:v>
                      </c:pt>
                      <c:pt idx="1">
                        <c:v>Dolasci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F-8A26-46C0-A13A-EBEAA5206F1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1-8A26-46C0-A13A-EBEAA5206F1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3-8A26-46C0-A13A-EBEAA5206F1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5-8A26-46C0-A13A-EBEAA5206F1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7-8A26-46C0-A13A-EBEAA5206F1A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9-8A26-46C0-A13A-EBEAA5206F1A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B-8A26-46C0-A13A-EBEAA5206F1A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3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F-8A26-46C0-A13A-EBEAA5206F1A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5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1-8A26-46C0-A13A-EBEAA5206F1A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List1!$D$6:$D$16</c15:sqref>
                        </c15:formulaRef>
                      </c:ext>
                    </c:extLst>
                    <c:strCache>
                      <c:ptCount val="9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 (seljačkom domaćinstvu)</c:v>
                      </c:pt>
                      <c:pt idx="3">
                        <c:v>Objekti u domaćinstvu</c:v>
                      </c:pt>
                      <c:pt idx="4">
                        <c:v>Ostali ugostiteljski objekti za smještaj (Druge vrste - skupina kampovi)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Nekomercijalni smještaj</c:v>
                      </c:pt>
                      <c:pt idx="8">
                        <c:v>Nautika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List1!$K$6:$K$16</c15:sqref>
                        </c15:formulaRef>
                      </c:ext>
                    </c:extLst>
                    <c:numCache>
                      <c:formatCode>0.00%</c:formatCode>
                      <c:ptCount val="9"/>
                      <c:pt idx="0">
                        <c:v>1.4245689399423276</c:v>
                      </c:pt>
                      <c:pt idx="1">
                        <c:v>1.1662576740692872</c:v>
                      </c:pt>
                      <c:pt idx="2">
                        <c:v>1.4005714285714286</c:v>
                      </c:pt>
                      <c:pt idx="3">
                        <c:v>1.1799896420543439</c:v>
                      </c:pt>
                      <c:pt idx="4">
                        <c:v>1.211806922097465</c:v>
                      </c:pt>
                      <c:pt idx="5">
                        <c:v>1</c:v>
                      </c:pt>
                      <c:pt idx="6">
                        <c:v>0.3</c:v>
                      </c:pt>
                      <c:pt idx="7">
                        <c:v>1.0063254917316786</c:v>
                      </c:pt>
                      <c:pt idx="8">
                        <c:v>1.0826872864012582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BA59-4CDA-A26C-A4A585498990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1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i="1"/>
              <a:t>Udio noćenja po</a:t>
            </a:r>
            <a:r>
              <a:rPr lang="hr-HR" i="1" baseline="0"/>
              <a:t> državama</a:t>
            </a:r>
            <a:endParaRPr lang="hr-HR" i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1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01E-4A60-88F5-66609298804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01E-4A60-88F5-666092988046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01E-4A60-88F5-666092988046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01E-4A60-88F5-666092988046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01E-4A60-88F5-666092988046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101E-4A60-88F5-666092988046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101E-4A60-88F5-666092988046}"/>
              </c:ext>
            </c:extLst>
          </c:dPt>
          <c:dPt>
            <c:idx val="7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101E-4A60-88F5-666092988046}"/>
              </c:ext>
            </c:extLst>
          </c:dPt>
          <c:dPt>
            <c:idx val="8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101E-4A60-88F5-666092988046}"/>
              </c:ext>
            </c:extLst>
          </c:dPt>
          <c:dPt>
            <c:idx val="9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101E-4A60-88F5-666092988046}"/>
              </c:ext>
            </c:extLst>
          </c:dPt>
          <c:dPt>
            <c:idx val="1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101E-4A60-88F5-666092988046}"/>
              </c:ext>
            </c:extLst>
          </c:dPt>
          <c:dPt>
            <c:idx val="11"/>
            <c:bubble3D val="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101E-4A60-88F5-66609298804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101E-4A60-88F5-666092988046}"/>
              </c:ext>
            </c:extLst>
          </c:dPt>
          <c:dPt>
            <c:idx val="13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101E-4A60-88F5-666092988046}"/>
              </c:ext>
            </c:extLst>
          </c:dPt>
          <c:dLbls>
            <c:dLbl>
              <c:idx val="1"/>
              <c:layout>
                <c:manualLayout>
                  <c:x val="-8.4248199392830472E-2"/>
                  <c:y val="-2.397572720765268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1E-4A60-88F5-666092988046}"/>
                </c:ext>
              </c:extLst>
            </c:dLbl>
            <c:dLbl>
              <c:idx val="2"/>
              <c:layout>
                <c:manualLayout>
                  <c:x val="-4.5524351884212985E-2"/>
                  <c:y val="-0.1287632589314766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1E-4A60-88F5-666092988046}"/>
                </c:ext>
              </c:extLst>
            </c:dLbl>
            <c:dLbl>
              <c:idx val="3"/>
              <c:layout>
                <c:manualLayout>
                  <c:x val="2.7753164340097093E-2"/>
                  <c:y val="-0.1151939220407366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01E-4A60-88F5-666092988046}"/>
                </c:ext>
              </c:extLst>
            </c:dLbl>
            <c:dLbl>
              <c:idx val="4"/>
              <c:layout>
                <c:manualLayout>
                  <c:x val="6.3352590064623127E-2"/>
                  <c:y val="-0.106585215071256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01E-4A60-88F5-666092988046}"/>
                </c:ext>
              </c:extLst>
            </c:dLbl>
            <c:dLbl>
              <c:idx val="5"/>
              <c:layout>
                <c:manualLayout>
                  <c:x val="7.9849132761798988E-2"/>
                  <c:y val="-1.569922561332726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01E-4A60-88F5-666092988046}"/>
                </c:ext>
              </c:extLst>
            </c:dLbl>
            <c:dLbl>
              <c:idx val="6"/>
              <c:layout>
                <c:manualLayout>
                  <c:x val="6.2350863126443397E-2"/>
                  <c:y val="2.013372811869590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01E-4A60-88F5-666092988046}"/>
                </c:ext>
              </c:extLst>
            </c:dLbl>
            <c:dLbl>
              <c:idx val="7"/>
              <c:layout>
                <c:manualLayout>
                  <c:x val="5.495501051924645E-2"/>
                  <c:y val="6.127123055898996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01E-4A60-88F5-666092988046}"/>
                </c:ext>
              </c:extLst>
            </c:dLbl>
            <c:dLbl>
              <c:idx val="8"/>
              <c:layout>
                <c:manualLayout>
                  <c:x val="5.407869218697528E-2"/>
                  <c:y val="0.12705570378082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01E-4A60-88F5-666092988046}"/>
                </c:ext>
              </c:extLst>
            </c:dLbl>
            <c:dLbl>
              <c:idx val="9"/>
              <c:layout>
                <c:manualLayout>
                  <c:x val="4.2353330180985825E-2"/>
                  <c:y val="0.1121360708010672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01E-4A60-88F5-666092988046}"/>
                </c:ext>
              </c:extLst>
            </c:dLbl>
            <c:dLbl>
              <c:idx val="11"/>
              <c:layout>
                <c:manualLayout>
                  <c:x val="4.9199235213091753E-2"/>
                  <c:y val="0.1645526127415891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01E-4A60-88F5-666092988046}"/>
                </c:ext>
              </c:extLst>
            </c:dLbl>
            <c:dLbl>
              <c:idx val="12"/>
              <c:layout>
                <c:manualLayout>
                  <c:x val="-1.6319565798400527E-2"/>
                  <c:y val="9.750016268627578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01E-4A60-88F5-66609298804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List1!$B$7:$B$20</c:f>
              <c:strCache>
                <c:ptCount val="14"/>
                <c:pt idx="0">
                  <c:v>Hrvatska</c:v>
                </c:pt>
                <c:pt idx="1">
                  <c:v>Njemačka</c:v>
                </c:pt>
                <c:pt idx="2">
                  <c:v>Poljska</c:v>
                </c:pt>
                <c:pt idx="3">
                  <c:v>Slovenija</c:v>
                </c:pt>
                <c:pt idx="4">
                  <c:v>Češka</c:v>
                </c:pt>
                <c:pt idx="5">
                  <c:v>Slovačka</c:v>
                </c:pt>
                <c:pt idx="6">
                  <c:v>Austrija</c:v>
                </c:pt>
                <c:pt idx="7">
                  <c:v>Mađarska</c:v>
                </c:pt>
                <c:pt idx="8">
                  <c:v>Nizozemska</c:v>
                </c:pt>
                <c:pt idx="9">
                  <c:v>UK</c:v>
                </c:pt>
                <c:pt idx="10">
                  <c:v>BIH</c:v>
                </c:pt>
                <c:pt idx="11">
                  <c:v>Italija</c:v>
                </c:pt>
                <c:pt idx="12">
                  <c:v>Francuska </c:v>
                </c:pt>
                <c:pt idx="13">
                  <c:v>ostali</c:v>
                </c:pt>
              </c:strCache>
            </c:strRef>
          </c:cat>
          <c:val>
            <c:numRef>
              <c:f>List1!$C$7:$C$20</c:f>
              <c:numCache>
                <c:formatCode>General</c:formatCode>
                <c:ptCount val="14"/>
                <c:pt idx="0">
                  <c:v>18.68</c:v>
                </c:pt>
                <c:pt idx="1">
                  <c:v>17.28</c:v>
                </c:pt>
                <c:pt idx="2">
                  <c:v>10.42</c:v>
                </c:pt>
                <c:pt idx="3">
                  <c:v>8.99</c:v>
                </c:pt>
                <c:pt idx="4">
                  <c:v>8.92</c:v>
                </c:pt>
                <c:pt idx="5">
                  <c:v>6.65</c:v>
                </c:pt>
                <c:pt idx="6">
                  <c:v>6.65</c:v>
                </c:pt>
                <c:pt idx="7">
                  <c:v>5.64</c:v>
                </c:pt>
                <c:pt idx="8">
                  <c:v>3.82</c:v>
                </c:pt>
                <c:pt idx="9">
                  <c:v>2.2799999999999998</c:v>
                </c:pt>
                <c:pt idx="10">
                  <c:v>2.2200000000000002</c:v>
                </c:pt>
                <c:pt idx="11">
                  <c:v>2.1800000000000002</c:v>
                </c:pt>
                <c:pt idx="12">
                  <c:v>1.75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101E-4A60-88F5-66609298804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3"/>
          <c:order val="3"/>
          <c:tx>
            <c:strRef>
              <c:f>Sheet1!$F$36</c:f>
              <c:strCache>
                <c:ptCount val="1"/>
                <c:pt idx="0">
                  <c:v>Ukupno ležajeva (osnovni)</c:v>
                </c:pt>
              </c:strCache>
            </c:strRef>
          </c:tx>
          <c:spPr>
            <a:effectLst>
              <a:outerShdw blurRad="114300" sx="102000" sy="102000" algn="ctr" rotWithShape="0">
                <a:prstClr val="black">
                  <a:alpha val="9000"/>
                </a:prstClr>
              </a:outerShdw>
            </a:effectLst>
            <a:scene3d>
              <a:camera prst="orthographicFront"/>
              <a:lightRig rig="threePt" dir="t"/>
            </a:scene3d>
          </c:spPr>
          <c:explosion val="2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AD0E-4D7A-917B-C6780C49168F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3-AD0E-4D7A-917B-C6780C49168F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5-AD0E-4D7A-917B-C6780C49168F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7-AD0E-4D7A-917B-C6780C49168F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9-AD0E-4D7A-917B-C6780C49168F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D0E-4D7A-917B-C6780C49168F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D0E-4D7A-917B-C6780C49168F}"/>
              </c:ext>
            </c:extLst>
          </c:dPt>
          <c:dPt>
            <c:idx val="7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D0E-4D7A-917B-C6780C49168F}"/>
              </c:ext>
            </c:extLst>
          </c:dPt>
          <c:dLbls>
            <c:dLbl>
              <c:idx val="0"/>
              <c:layout>
                <c:manualLayout>
                  <c:x val="8.219178082191772E-2"/>
                  <c:y val="2.66666666666666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0E-4D7A-917B-C6780C49168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AD0E-4D7A-917B-C6780C49168F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D0E-4D7A-917B-C6780C49168F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AD0E-4D7A-917B-C6780C49168F}"/>
                </c:ext>
              </c:extLst>
            </c:dLbl>
            <c:dLbl>
              <c:idx val="4"/>
              <c:layout>
                <c:manualLayout>
                  <c:x val="6.1643835616438353E-2"/>
                  <c:y val="-0.2966666666666666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D0E-4D7A-917B-C6780C49168F}"/>
                </c:ext>
              </c:extLst>
            </c:dLbl>
            <c:dLbl>
              <c:idx val="5"/>
              <c:layout>
                <c:manualLayout>
                  <c:x val="6.1643835616438311E-2"/>
                  <c:y val="-0.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D0E-4D7A-917B-C6780C49168F}"/>
                </c:ext>
              </c:extLst>
            </c:dLbl>
            <c:dLbl>
              <c:idx val="6"/>
              <c:layout>
                <c:manualLayout>
                  <c:x val="0.17511900909646561"/>
                  <c:y val="-0.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D0E-4D7A-917B-C6780C49168F}"/>
                </c:ext>
              </c:extLst>
            </c:dLbl>
            <c:dLbl>
              <c:idx val="7"/>
              <c:layout>
                <c:manualLayout>
                  <c:x val="8.2952755905511807E-2"/>
                  <c:y val="-5.66666666666666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D0E-4D7A-917B-C6780C49168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Sheet1!$B$37:$B$45</c:f>
              <c:strCache>
                <c:ptCount val="8"/>
                <c:pt idx="0">
                  <c:v>Hoteli</c:v>
                </c:pt>
                <c:pt idx="1">
                  <c:v>Kampovi</c:v>
                </c:pt>
                <c:pt idx="2">
                  <c:v>Nekomercijalni smještaj</c:v>
                </c:pt>
                <c:pt idx="3">
                  <c:v>Objekti na OPG-u </c:v>
                </c:pt>
                <c:pt idx="4">
                  <c:v>Objekti u domaćinstvu</c:v>
                </c:pt>
                <c:pt idx="5">
                  <c:v>Ostali ugostiteljski objekti za smještaj </c:v>
                </c:pt>
                <c:pt idx="6">
                  <c:v>Ostalo</c:v>
                </c:pt>
                <c:pt idx="7">
                  <c:v>Restorani</c:v>
                </c:pt>
              </c:strCache>
              <c:extLst/>
            </c:strRef>
          </c:cat>
          <c:val>
            <c:numRef>
              <c:f>Sheet1!$F$37:$F$45</c:f>
              <c:numCache>
                <c:formatCode>#,##0</c:formatCode>
                <c:ptCount val="8"/>
                <c:pt idx="0">
                  <c:v>9188</c:v>
                </c:pt>
                <c:pt idx="1">
                  <c:v>14652</c:v>
                </c:pt>
                <c:pt idx="2">
                  <c:v>45841</c:v>
                </c:pt>
                <c:pt idx="3" formatCode="General">
                  <c:v>316</c:v>
                </c:pt>
                <c:pt idx="4">
                  <c:v>54819</c:v>
                </c:pt>
                <c:pt idx="5">
                  <c:v>8346</c:v>
                </c:pt>
                <c:pt idx="6" formatCode="General">
                  <c:v>282</c:v>
                </c:pt>
                <c:pt idx="7" formatCode="General">
                  <c:v>17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12-AD0E-4D7A-917B-C6780C49168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Sheet1!$C$36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4-AD0E-4D7A-917B-C6780C49168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6-AD0E-4D7A-917B-C6780C49168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8-AD0E-4D7A-917B-C6780C49168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A-AD0E-4D7A-917B-C6780C49168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C-AD0E-4D7A-917B-C6780C49168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E-AD0E-4D7A-917B-C6780C49168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20-AD0E-4D7A-917B-C6780C49168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3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22-AD0E-4D7A-917B-C6780C49168F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4-AD0E-4D7A-917B-C6780C49168F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6-AD0E-4D7A-917B-C6780C49168F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8-AD0E-4D7A-917B-C6780C49168F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A-AD0E-4D7A-917B-C6780C49168F}"/>
                      </c:ext>
                    </c:extLst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C-AD0E-4D7A-917B-C6780C49168F}"/>
                      </c:ext>
                    </c:extLst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E-AD0E-4D7A-917B-C6780C49168F}"/>
                      </c:ext>
                    </c:extLst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80000"/>
                                <a:lumOff val="2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20-AD0E-4D7A-917B-C6780C49168F}"/>
                      </c:ext>
                    </c:extLst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80000"/>
                                <a:lumOff val="2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22-AD0E-4D7A-917B-C6780C49168F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Sheet1!$B$37:$B$45</c15:sqref>
                        </c15:formulaRef>
                      </c:ext>
                    </c:extLst>
                    <c:strCache>
                      <c:ptCount val="8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na OPG-u </c:v>
                      </c:pt>
                      <c:pt idx="4">
                        <c:v>Objekti u domaćinstvu</c:v>
                      </c:pt>
                      <c:pt idx="5">
                        <c:v>Ostali ugostiteljski objekti za smještaj </c:v>
                      </c:pt>
                      <c:pt idx="6">
                        <c:v>Ostalo</c:v>
                      </c:pt>
                      <c:pt idx="7">
                        <c:v>Restorani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Sheet1!$C$37:$C$45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25-AD0E-4D7A-917B-C6780C49168F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AD0E-4D7A-917B-C6780C49168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AD0E-4D7A-917B-C6780C49168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AD0E-4D7A-917B-C6780C49168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D-AD0E-4D7A-917B-C6780C49168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F-AD0E-4D7A-917B-C6780C49168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1-AD0E-4D7A-917B-C6780C49168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3-AD0E-4D7A-917B-C6780C49168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3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5-AD0E-4D7A-917B-C6780C49168F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7-AD0E-4D7A-917B-C6780C49168F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9-AD0E-4D7A-917B-C6780C49168F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B-AD0E-4D7A-917B-C6780C49168F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D-AD0E-4D7A-917B-C6780C49168F}"/>
                      </c:ext>
                    </c:extLst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F-AD0E-4D7A-917B-C6780C49168F}"/>
                      </c:ext>
                    </c:extLst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1-AD0E-4D7A-917B-C6780C49168F}"/>
                      </c:ext>
                    </c:extLst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80000"/>
                                <a:lumOff val="2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3-AD0E-4D7A-917B-C6780C49168F}"/>
                      </c:ext>
                    </c:extLst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80000"/>
                                <a:lumOff val="2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5-AD0E-4D7A-917B-C6780C49168F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Sheet1!$B$37:$B$45</c15:sqref>
                        </c15:formulaRef>
                      </c:ext>
                    </c:extLst>
                    <c:strCache>
                      <c:ptCount val="8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na OPG-u </c:v>
                      </c:pt>
                      <c:pt idx="4">
                        <c:v>Objekti u domaćinstvu</c:v>
                      </c:pt>
                      <c:pt idx="5">
                        <c:v>Ostali ugostiteljski objekti za smještaj </c:v>
                      </c:pt>
                      <c:pt idx="6">
                        <c:v>Ostalo</c:v>
                      </c:pt>
                      <c:pt idx="7">
                        <c:v>Restorani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Sheet1!$D$37:$D$45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AD0E-4D7A-917B-C6780C49168F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Sheet1!$E$36</c15:sqref>
                        </c15:formulaRef>
                      </c:ext>
                    </c:extLst>
                    <c:strCache>
                      <c:ptCount val="1"/>
                      <c:pt idx="0">
                        <c:v>Ukupno objekata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A-AD0E-4D7A-917B-C6780C49168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C-AD0E-4D7A-917B-C6780C49168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E-AD0E-4D7A-917B-C6780C49168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0-AD0E-4D7A-917B-C6780C49168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2-AD0E-4D7A-917B-C6780C49168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4-AD0E-4D7A-917B-C6780C49168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6-AD0E-4D7A-917B-C6780C49168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3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8-AD0E-4D7A-917B-C6780C49168F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A-AD0E-4D7A-917B-C6780C49168F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C-AD0E-4D7A-917B-C6780C49168F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E-AD0E-4D7A-917B-C6780C49168F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0-AD0E-4D7A-917B-C6780C49168F}"/>
                      </c:ext>
                    </c:extLst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2-AD0E-4D7A-917B-C6780C49168F}"/>
                      </c:ext>
                    </c:extLst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4-AD0E-4D7A-917B-C6780C49168F}"/>
                      </c:ext>
                    </c:extLst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80000"/>
                                <a:lumOff val="2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6-AD0E-4D7A-917B-C6780C49168F}"/>
                      </c:ext>
                    </c:extLst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80000"/>
                                <a:lumOff val="2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8-AD0E-4D7A-917B-C6780C49168F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Sheet1!$B$37:$B$45</c15:sqref>
                        </c15:formulaRef>
                      </c:ext>
                    </c:extLst>
                    <c:strCache>
                      <c:ptCount val="8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na OPG-u </c:v>
                      </c:pt>
                      <c:pt idx="4">
                        <c:v>Objekti u domaćinstvu</c:v>
                      </c:pt>
                      <c:pt idx="5">
                        <c:v>Ostali ugostiteljski objekti za smještaj </c:v>
                      </c:pt>
                      <c:pt idx="6">
                        <c:v>Ostalo</c:v>
                      </c:pt>
                      <c:pt idx="7">
                        <c:v>Restorani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Sheet1!$E$37:$E$45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60</c:v>
                      </c:pt>
                      <c:pt idx="1">
                        <c:v>38</c:v>
                      </c:pt>
                      <c:pt idx="2" formatCode="#,##0">
                        <c:v>11226</c:v>
                      </c:pt>
                      <c:pt idx="3">
                        <c:v>32</c:v>
                      </c:pt>
                      <c:pt idx="4" formatCode="#,##0">
                        <c:v>8634</c:v>
                      </c:pt>
                      <c:pt idx="5">
                        <c:v>646</c:v>
                      </c:pt>
                      <c:pt idx="6">
                        <c:v>4</c:v>
                      </c:pt>
                      <c:pt idx="7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AD0E-4D7A-917B-C6780C49168F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635C-2BEC-4AE2-A21C-7F6433D1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24</Pages>
  <Words>6532</Words>
  <Characters>37237</Characters>
  <Application>Microsoft Office Word</Application>
  <DocSecurity>0</DocSecurity>
  <Lines>310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zeljana sikic</dc:creator>
  <cp:keywords/>
  <cp:lastModifiedBy>Katarina Aleksić</cp:lastModifiedBy>
  <cp:revision>27</cp:revision>
  <cp:lastPrinted>2022-12-14T06:56:00Z</cp:lastPrinted>
  <dcterms:created xsi:type="dcterms:W3CDTF">2022-12-01T11:52:00Z</dcterms:created>
  <dcterms:modified xsi:type="dcterms:W3CDTF">2023-01-03T10:03:00Z</dcterms:modified>
</cp:coreProperties>
</file>